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928" w14:textId="77777777" w:rsidR="00772CCB" w:rsidRDefault="00772CCB" w:rsidP="00772CCB">
      <w:pPr>
        <w:pStyle w:val="NoSpacing"/>
        <w:rPr>
          <w:rFonts w:ascii="Georgia" w:hAnsi="Georgia" w:cs="Times New Roman"/>
          <w:b/>
          <w:sz w:val="24"/>
          <w:szCs w:val="24"/>
        </w:rPr>
      </w:pPr>
      <w:r>
        <w:rPr>
          <w:noProof/>
        </w:rPr>
        <w:drawing>
          <wp:anchor distT="0" distB="0" distL="114300" distR="114300" simplePos="0" relativeHeight="251658240" behindDoc="1" locked="0" layoutInCell="1" allowOverlap="1" wp14:anchorId="046CAC7E" wp14:editId="58221A3D">
            <wp:simplePos x="0" y="0"/>
            <wp:positionH relativeFrom="margin">
              <wp:posOffset>1073123</wp:posOffset>
            </wp:positionH>
            <wp:positionV relativeFrom="paragraph">
              <wp:posOffset>387</wp:posOffset>
            </wp:positionV>
            <wp:extent cx="3902710" cy="786765"/>
            <wp:effectExtent l="0" t="0" r="2540" b="0"/>
            <wp:wrapTight wrapText="bothSides">
              <wp:wrapPolygon edited="0">
                <wp:start x="1265" y="0"/>
                <wp:lineTo x="0" y="3138"/>
                <wp:lineTo x="0" y="14121"/>
                <wp:lineTo x="105" y="16736"/>
                <wp:lineTo x="1160" y="20920"/>
                <wp:lineTo x="1265" y="20920"/>
                <wp:lineTo x="4850" y="20920"/>
                <wp:lineTo x="21509" y="19351"/>
                <wp:lineTo x="21509" y="13075"/>
                <wp:lineTo x="20349" y="8368"/>
                <wp:lineTo x="20560" y="4184"/>
                <wp:lineTo x="16553" y="2092"/>
                <wp:lineTo x="2952" y="0"/>
                <wp:lineTo x="1265" y="0"/>
              </wp:wrapPolygon>
            </wp:wrapTight>
            <wp:docPr id="3" name="Picture 3" descr="https://www.gilmanscholarship.org/wp-content/uploads/2018/08/logo-gil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lmanscholarship.org/wp-content/uploads/2018/08/logo-gil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271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Times New Roman"/>
          <w:b/>
          <w:sz w:val="24"/>
          <w:szCs w:val="24"/>
        </w:rPr>
        <w:t xml:space="preserve">   </w:t>
      </w:r>
    </w:p>
    <w:p w14:paraId="1F87CC10" w14:textId="77777777" w:rsidR="00772CCB" w:rsidRDefault="00772CCB" w:rsidP="00772CCB">
      <w:pPr>
        <w:pStyle w:val="NoSpacing"/>
        <w:rPr>
          <w:rFonts w:ascii="Georgia" w:hAnsi="Georgia" w:cs="Times New Roman"/>
          <w:b/>
          <w:sz w:val="24"/>
          <w:szCs w:val="24"/>
        </w:rPr>
      </w:pPr>
    </w:p>
    <w:p w14:paraId="37AC550F" w14:textId="77777777" w:rsidR="00772CCB" w:rsidRDefault="00772CCB" w:rsidP="00772CCB">
      <w:pPr>
        <w:pStyle w:val="NoSpacing"/>
        <w:rPr>
          <w:rFonts w:ascii="Georgia" w:hAnsi="Georgia" w:cs="Times New Roman"/>
          <w:b/>
          <w:sz w:val="24"/>
          <w:szCs w:val="24"/>
        </w:rPr>
      </w:pPr>
    </w:p>
    <w:p w14:paraId="6947F2B8" w14:textId="77777777" w:rsidR="00772CCB" w:rsidRDefault="00772CCB" w:rsidP="00772CCB">
      <w:pPr>
        <w:pStyle w:val="NoSpacing"/>
        <w:rPr>
          <w:rFonts w:ascii="Georgia" w:hAnsi="Georgia" w:cs="Times New Roman"/>
          <w:b/>
          <w:sz w:val="24"/>
          <w:szCs w:val="24"/>
        </w:rPr>
      </w:pPr>
    </w:p>
    <w:p w14:paraId="0837679F" w14:textId="77777777" w:rsidR="00772CCB" w:rsidRDefault="00772CCB" w:rsidP="00772CCB">
      <w:pPr>
        <w:pStyle w:val="NoSpacing"/>
        <w:jc w:val="center"/>
        <w:rPr>
          <w:rFonts w:ascii="Georgia" w:hAnsi="Georgia" w:cs="Times New Roman"/>
          <w:b/>
          <w:sz w:val="24"/>
          <w:szCs w:val="24"/>
        </w:rPr>
      </w:pPr>
    </w:p>
    <w:p w14:paraId="508EEC05" w14:textId="77777777" w:rsidR="00E254B2" w:rsidRPr="003E75E6" w:rsidRDefault="009003FA" w:rsidP="00772CCB">
      <w:pPr>
        <w:pStyle w:val="NoSpacing"/>
        <w:jc w:val="center"/>
        <w:rPr>
          <w:rFonts w:ascii="Georgia" w:hAnsi="Georgia" w:cs="Times New Roman"/>
          <w:b/>
          <w:color w:val="ED7D31" w:themeColor="accent2"/>
          <w:sz w:val="24"/>
          <w:szCs w:val="24"/>
        </w:rPr>
      </w:pPr>
      <w:r>
        <w:rPr>
          <w:rFonts w:ascii="Georgia" w:hAnsi="Georgia" w:cs="Times New Roman"/>
          <w:b/>
          <w:color w:val="ED7D31" w:themeColor="accent2"/>
          <w:sz w:val="24"/>
          <w:szCs w:val="24"/>
        </w:rPr>
        <w:t>BENJAMIN A. GILMAN INTERNATIONAL SCHOLARSHIP</w:t>
      </w:r>
    </w:p>
    <w:p w14:paraId="16014A92" w14:textId="77777777" w:rsidR="00E254B2" w:rsidRPr="003E75E6" w:rsidRDefault="00E254B2" w:rsidP="00E254B2">
      <w:pPr>
        <w:pStyle w:val="NoSpacing"/>
        <w:jc w:val="center"/>
        <w:rPr>
          <w:rFonts w:ascii="Georgia" w:hAnsi="Georgia" w:cs="Times New Roman"/>
          <w:b/>
          <w:color w:val="ED7D31" w:themeColor="accent2"/>
          <w:sz w:val="24"/>
          <w:szCs w:val="24"/>
        </w:rPr>
      </w:pPr>
      <w:r w:rsidRPr="003E75E6">
        <w:rPr>
          <w:rFonts w:ascii="Georgia" w:hAnsi="Georgia" w:cs="Times New Roman"/>
          <w:b/>
          <w:color w:val="ED7D31" w:themeColor="accent2"/>
          <w:sz w:val="24"/>
          <w:szCs w:val="24"/>
        </w:rPr>
        <w:t>SYRACUSE UNIVERSITY APPLICATION INSTRUCTIONS</w:t>
      </w:r>
    </w:p>
    <w:p w14:paraId="4A9672D8" w14:textId="77777777" w:rsidR="00E254B2" w:rsidRDefault="00E254B2" w:rsidP="00E254B2">
      <w:pPr>
        <w:pStyle w:val="NoSpacing"/>
        <w:rPr>
          <w:rFonts w:ascii="Georgia" w:hAnsi="Georgia" w:cs="Times New Roman"/>
          <w:sz w:val="24"/>
          <w:szCs w:val="24"/>
        </w:rPr>
      </w:pPr>
    </w:p>
    <w:p w14:paraId="08C09DF7" w14:textId="77777777" w:rsidR="00E254B2" w:rsidRPr="00CD6E59" w:rsidRDefault="00E254B2" w:rsidP="00E254B2">
      <w:pPr>
        <w:pStyle w:val="NoSpacing"/>
        <w:rPr>
          <w:rFonts w:ascii="Times New Roman" w:hAnsi="Times New Roman" w:cs="Times New Roman"/>
        </w:rPr>
      </w:pPr>
      <w:r w:rsidRPr="00CD6E59">
        <w:rPr>
          <w:rFonts w:ascii="Times New Roman" w:hAnsi="Times New Roman" w:cs="Times New Roman"/>
        </w:rPr>
        <w:t>The Gilman Scholarship Program aims to diversify the kinds of students who study and intern abroad and the countries and regions where they go by offering awards to U.S. undergraduates who might otherwise not participate due to financial constraints.</w:t>
      </w:r>
    </w:p>
    <w:p w14:paraId="6078C9DF" w14:textId="77777777" w:rsidR="00E254B2" w:rsidRPr="00CD6E59" w:rsidRDefault="00E254B2" w:rsidP="00E254B2">
      <w:pPr>
        <w:pStyle w:val="NoSpacing"/>
        <w:rPr>
          <w:rFonts w:ascii="Times New Roman" w:hAnsi="Times New Roman" w:cs="Times New Roman"/>
        </w:rPr>
      </w:pPr>
    </w:p>
    <w:p w14:paraId="14E5523F" w14:textId="77777777" w:rsidR="000F3681" w:rsidRDefault="00E254B2" w:rsidP="000F3681">
      <w:pPr>
        <w:pStyle w:val="NoSpacing"/>
        <w:rPr>
          <w:rFonts w:ascii="Times New Roman" w:hAnsi="Times New Roman" w:cs="Times New Roman"/>
        </w:rPr>
      </w:pPr>
      <w:r w:rsidRPr="00CD6E59">
        <w:rPr>
          <w:rFonts w:ascii="Times New Roman" w:hAnsi="Times New Roman" w:cs="Times New Roman"/>
        </w:rPr>
        <w:t>The Gilman Scholarship Program is sponsored by the Bureau of Educational and Cultural Affairs of the U.S. Department of State. The Bureau of Educational and Cultural Affairs fosters mutual understanding between the people of the United States and the people of other countries to promote friendly, sympathetic, and peaceful relations.</w:t>
      </w:r>
    </w:p>
    <w:p w14:paraId="3C90F362" w14:textId="77777777" w:rsidR="000F3681" w:rsidRDefault="000F3681" w:rsidP="000F3681">
      <w:pPr>
        <w:pStyle w:val="NoSpacing"/>
        <w:rPr>
          <w:rFonts w:ascii="Times New Roman" w:hAnsi="Times New Roman" w:cs="Times New Roman"/>
        </w:rPr>
      </w:pPr>
    </w:p>
    <w:p w14:paraId="1FD5CECB" w14:textId="77777777" w:rsidR="000F3681" w:rsidRPr="00CD6E59" w:rsidRDefault="000F3681" w:rsidP="00E254B2">
      <w:pPr>
        <w:pStyle w:val="NoSpacing"/>
        <w:rPr>
          <w:rFonts w:ascii="Times New Roman" w:hAnsi="Times New Roman" w:cs="Times New Roman"/>
        </w:rPr>
      </w:pPr>
      <w:r w:rsidRPr="00DA288E">
        <w:rPr>
          <w:rFonts w:ascii="Times New Roman" w:hAnsi="Times New Roman" w:cs="Times New Roman"/>
        </w:rPr>
        <w:t>Gilman Scholarships range in amount from $1000-$</w:t>
      </w:r>
      <w:proofErr w:type="gramStart"/>
      <w:r w:rsidRPr="00DA288E">
        <w:rPr>
          <w:rFonts w:ascii="Times New Roman" w:hAnsi="Times New Roman" w:cs="Times New Roman"/>
        </w:rPr>
        <w:t>5000</w:t>
      </w:r>
      <w:r w:rsidR="0019399B" w:rsidRPr="00DA288E">
        <w:rPr>
          <w:rFonts w:ascii="Times New Roman" w:hAnsi="Times New Roman" w:cs="Times New Roman"/>
        </w:rPr>
        <w:t xml:space="preserve">, </w:t>
      </w:r>
      <w:r w:rsidR="00EF4A87" w:rsidRPr="00DA288E">
        <w:rPr>
          <w:rFonts w:ascii="Times New Roman" w:hAnsi="Times New Roman" w:cs="Times New Roman"/>
        </w:rPr>
        <w:t>and</w:t>
      </w:r>
      <w:proofErr w:type="gramEnd"/>
      <w:r w:rsidR="00EF4A87" w:rsidRPr="00DA288E">
        <w:rPr>
          <w:rFonts w:ascii="Times New Roman" w:hAnsi="Times New Roman" w:cs="Times New Roman"/>
        </w:rPr>
        <w:t xml:space="preserve"> </w:t>
      </w:r>
      <w:r w:rsidR="0019399B" w:rsidRPr="00DA288E">
        <w:rPr>
          <w:rFonts w:ascii="Times New Roman" w:hAnsi="Times New Roman" w:cs="Times New Roman"/>
        </w:rPr>
        <w:t>can be as much as $8000 if one receives a Critical Need Language Award (see below)</w:t>
      </w:r>
      <w:r w:rsidR="00EF4A87" w:rsidRPr="00DA288E">
        <w:rPr>
          <w:rFonts w:ascii="Times New Roman" w:hAnsi="Times New Roman" w:cs="Times New Roman"/>
        </w:rPr>
        <w:t xml:space="preserve"> in addition to the </w:t>
      </w:r>
      <w:r w:rsidR="00AB501C" w:rsidRPr="00DA288E">
        <w:rPr>
          <w:rFonts w:ascii="Times New Roman" w:hAnsi="Times New Roman" w:cs="Times New Roman"/>
        </w:rPr>
        <w:t xml:space="preserve">standard </w:t>
      </w:r>
      <w:r w:rsidR="00EF4A87" w:rsidRPr="00DA288E">
        <w:rPr>
          <w:rFonts w:ascii="Times New Roman" w:hAnsi="Times New Roman" w:cs="Times New Roman"/>
        </w:rPr>
        <w:t>Gilman Scholarship</w:t>
      </w:r>
      <w:r w:rsidRPr="00DA288E">
        <w:rPr>
          <w:rFonts w:ascii="Times New Roman" w:hAnsi="Times New Roman" w:cs="Times New Roman"/>
        </w:rPr>
        <w:t>.</w:t>
      </w:r>
      <w:r>
        <w:rPr>
          <w:rFonts w:ascii="Times New Roman" w:hAnsi="Times New Roman" w:cs="Times New Roman"/>
        </w:rPr>
        <w:t xml:space="preserve"> </w:t>
      </w:r>
    </w:p>
    <w:p w14:paraId="686B1391" w14:textId="77777777" w:rsidR="00E254B2" w:rsidRDefault="00E254B2" w:rsidP="00E254B2">
      <w:pPr>
        <w:pStyle w:val="NoSpacing"/>
        <w:rPr>
          <w:rFonts w:ascii="Georgia" w:hAnsi="Georgia"/>
        </w:rPr>
      </w:pPr>
    </w:p>
    <w:p w14:paraId="6EDA8900" w14:textId="77777777" w:rsidR="00A470AF"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 xml:space="preserve">ELIGIBILITY  </w:t>
      </w:r>
    </w:p>
    <w:p w14:paraId="50C6B158" w14:textId="77777777" w:rsidR="00E254B2" w:rsidRDefault="00A470AF" w:rsidP="00E254B2">
      <w:pPr>
        <w:pStyle w:val="NoSpacing"/>
        <w:rPr>
          <w:rFonts w:ascii="Times New Roman" w:hAnsi="Times New Roman" w:cs="Times New Roman"/>
        </w:rPr>
      </w:pPr>
      <w:r w:rsidRPr="00AD01CF">
        <w:rPr>
          <w:rFonts w:ascii="Times New Roman" w:hAnsi="Times New Roman" w:cs="Times New Roman"/>
        </w:rPr>
        <w:t>To be considered for nomination, a student:</w:t>
      </w:r>
    </w:p>
    <w:p w14:paraId="718E6FFB" w14:textId="77777777" w:rsidR="00A470AF" w:rsidRPr="00A470AF" w:rsidRDefault="00A470AF" w:rsidP="00E254B2">
      <w:pPr>
        <w:pStyle w:val="NoSpacing"/>
        <w:rPr>
          <w:rFonts w:ascii="Times New Roman" w:hAnsi="Times New Roman" w:cs="Times New Roman"/>
          <w:b/>
        </w:rPr>
      </w:pPr>
    </w:p>
    <w:p w14:paraId="006AE96C"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 U.S. citizen</w:t>
      </w:r>
    </w:p>
    <w:p w14:paraId="208983D1"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an undergraduate student in good standing at a U.S. institution</w:t>
      </w:r>
    </w:p>
    <w:p w14:paraId="5692A984" w14:textId="3CB56BD7" w:rsidR="00E254B2" w:rsidRPr="001A69A6" w:rsidRDefault="00E254B2" w:rsidP="001A69A6">
      <w:pPr>
        <w:pStyle w:val="NoSpacing"/>
        <w:numPr>
          <w:ilvl w:val="0"/>
          <w:numId w:val="1"/>
        </w:numPr>
        <w:rPr>
          <w:rFonts w:ascii="Times New Roman" w:hAnsi="Times New Roman" w:cs="Times New Roman"/>
        </w:rPr>
      </w:pPr>
      <w:r w:rsidRPr="00A470AF">
        <w:rPr>
          <w:rFonts w:ascii="Times New Roman" w:hAnsi="Times New Roman" w:cs="Times New Roman"/>
        </w:rPr>
        <w:t xml:space="preserve">must receive a </w:t>
      </w:r>
      <w:r w:rsidR="00AA112D">
        <w:rPr>
          <w:rFonts w:ascii="Times New Roman" w:hAnsi="Times New Roman" w:cs="Times New Roman"/>
        </w:rPr>
        <w:t xml:space="preserve">Federal </w:t>
      </w:r>
      <w:r w:rsidRPr="00A470AF">
        <w:rPr>
          <w:rFonts w:ascii="Times New Roman" w:hAnsi="Times New Roman" w:cs="Times New Roman"/>
        </w:rPr>
        <w:t xml:space="preserve">Pell </w:t>
      </w:r>
      <w:r w:rsidR="00AA112D">
        <w:rPr>
          <w:rFonts w:ascii="Times New Roman" w:hAnsi="Times New Roman" w:cs="Times New Roman"/>
        </w:rPr>
        <w:t>G</w:t>
      </w:r>
      <w:r w:rsidRPr="00A470AF">
        <w:rPr>
          <w:rFonts w:ascii="Times New Roman" w:hAnsi="Times New Roman" w:cs="Times New Roman"/>
        </w:rPr>
        <w:t>ran</w:t>
      </w:r>
      <w:r w:rsidR="001A69A6">
        <w:rPr>
          <w:rFonts w:ascii="Times New Roman" w:hAnsi="Times New Roman" w:cs="Times New Roman"/>
        </w:rPr>
        <w:t>t</w:t>
      </w:r>
      <w:r w:rsidRPr="00A470AF">
        <w:rPr>
          <w:rFonts w:ascii="Times New Roman" w:hAnsi="Times New Roman" w:cs="Times New Roman"/>
        </w:rPr>
        <w:t xml:space="preserve"> (federal financial aid) or provide proof that you will be receiving a Pell </w:t>
      </w:r>
      <w:r w:rsidR="00AA112D">
        <w:rPr>
          <w:rFonts w:ascii="Times New Roman" w:hAnsi="Times New Roman" w:cs="Times New Roman"/>
        </w:rPr>
        <w:t>G</w:t>
      </w:r>
      <w:r w:rsidRPr="00A470AF">
        <w:rPr>
          <w:rFonts w:ascii="Times New Roman" w:hAnsi="Times New Roman" w:cs="Times New Roman"/>
        </w:rPr>
        <w:t>rant at the time of application or during the study abroad period</w:t>
      </w:r>
    </w:p>
    <w:p w14:paraId="537E01F5" w14:textId="41E3E2F3" w:rsidR="00E254B2" w:rsidRPr="00AA112D"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can apply to fund an accredited summer, semester, or year-long program</w:t>
      </w:r>
      <w:r w:rsidR="00AA112D">
        <w:rPr>
          <w:rFonts w:ascii="Times New Roman" w:hAnsi="Times New Roman" w:cs="Times New Roman"/>
        </w:rPr>
        <w:t xml:space="preserve"> in a country or area with an overall Travel Advisory Level 1 or 2 according to the </w:t>
      </w:r>
      <w:hyperlink r:id="rId8" w:history="1">
        <w:r w:rsidR="00AA112D">
          <w:rPr>
            <w:rStyle w:val="Hyperlink"/>
          </w:rPr>
          <w:t>U.S. Department of State's Travel Advisory System</w:t>
        </w:r>
      </w:hyperlink>
    </w:p>
    <w:p w14:paraId="5CF07106" w14:textId="0B02097F" w:rsidR="00AA112D" w:rsidRDefault="00AA112D" w:rsidP="00AA112D">
      <w:pPr>
        <w:pStyle w:val="NoSpacing"/>
      </w:pPr>
    </w:p>
    <w:p w14:paraId="440FD282" w14:textId="2342762C" w:rsidR="00AA112D" w:rsidRDefault="00AA112D" w:rsidP="00AA112D">
      <w:pPr>
        <w:pStyle w:val="NoSpacing"/>
        <w:rPr>
          <w:rFonts w:ascii="Times New Roman" w:hAnsi="Times New Roman" w:cs="Times New Roman"/>
        </w:rPr>
      </w:pPr>
      <w:r w:rsidRPr="00AA112D">
        <w:rPr>
          <w:rFonts w:ascii="Times New Roman" w:hAnsi="Times New Roman" w:cs="Times New Roman"/>
          <w:noProof/>
        </w:rPr>
        <mc:AlternateContent>
          <mc:Choice Requires="wps">
            <w:drawing>
              <wp:inline distT="0" distB="0" distL="0" distR="0" wp14:anchorId="47BC306E" wp14:editId="7FDB320E">
                <wp:extent cx="5789330" cy="1172451"/>
                <wp:effectExtent l="0" t="0" r="2095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330" cy="1172451"/>
                        </a:xfrm>
                        <a:prstGeom prst="rect">
                          <a:avLst/>
                        </a:prstGeom>
                        <a:solidFill>
                          <a:schemeClr val="bg1"/>
                        </a:solidFill>
                        <a:ln w="9525">
                          <a:solidFill>
                            <a:srgbClr val="FF0000"/>
                          </a:solidFill>
                          <a:miter lim="800000"/>
                          <a:headEnd/>
                          <a:tailEnd/>
                        </a:ln>
                      </wps:spPr>
                      <wps:txb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wps:txbx>
                      <wps:bodyPr rot="0" vert="horz" wrap="square" lIns="91440" tIns="45720" rIns="91440" bIns="45720" anchor="t" anchorCtr="0">
                        <a:noAutofit/>
                      </wps:bodyPr>
                    </wps:wsp>
                  </a:graphicData>
                </a:graphic>
              </wp:inline>
            </w:drawing>
          </mc:Choice>
          <mc:Fallback>
            <w:pict>
              <v:shapetype w14:anchorId="47BC306E" id="_x0000_t202" coordsize="21600,21600" o:spt="202" path="m,l,21600r21600,l21600,xe">
                <v:stroke joinstyle="miter"/>
                <v:path gradientshapeok="t" o:connecttype="rect"/>
              </v:shapetype>
              <v:shape id="Text Box 2" o:spid="_x0000_s1026" type="#_x0000_t202" style="width:455.85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" fillcolor="white [3212]" strokecolor="red">
                <v:textbo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v:textbox>
                <w10:anchorlock/>
              </v:shape>
            </w:pict>
          </mc:Fallback>
        </mc:AlternateContent>
      </w:r>
    </w:p>
    <w:p w14:paraId="241E03CD" w14:textId="6A484425" w:rsidR="001A69A6" w:rsidRDefault="001A69A6" w:rsidP="001A69A6">
      <w:pPr>
        <w:pStyle w:val="NoSpacing"/>
        <w:rPr>
          <w:rFonts w:ascii="Times New Roman" w:hAnsi="Times New Roman" w:cs="Times New Roman"/>
        </w:rPr>
      </w:pPr>
    </w:p>
    <w:p w14:paraId="2E848340" w14:textId="77777777" w:rsidR="001A69A6" w:rsidRPr="00A470AF" w:rsidRDefault="001A69A6" w:rsidP="001A69A6">
      <w:pPr>
        <w:pStyle w:val="NoSpacing"/>
        <w:rPr>
          <w:rFonts w:ascii="Times New Roman" w:hAnsi="Times New Roman" w:cs="Times New Roman"/>
        </w:rPr>
      </w:pPr>
      <w:r>
        <w:rPr>
          <w:rFonts w:ascii="Times New Roman" w:hAnsi="Times New Roman" w:cs="Times New Roman"/>
        </w:rPr>
        <w:t xml:space="preserve">There is no GPA requirement for The Gilman Scholarship Program. </w:t>
      </w:r>
    </w:p>
    <w:p w14:paraId="2CABF56F" w14:textId="77777777" w:rsidR="00E254B2" w:rsidRDefault="00E254B2" w:rsidP="00E254B2">
      <w:pPr>
        <w:pStyle w:val="NoSpacing"/>
        <w:rPr>
          <w:rFonts w:ascii="Georgia" w:hAnsi="Georgia"/>
          <w:b/>
        </w:rPr>
      </w:pPr>
    </w:p>
    <w:p w14:paraId="5BF36C3A" w14:textId="77777777" w:rsidR="00CD6E59"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SELECTION</w:t>
      </w:r>
    </w:p>
    <w:p w14:paraId="248BE329" w14:textId="1DA99962" w:rsidR="00CD6E59" w:rsidRDefault="001A69A6" w:rsidP="00CD6E59">
      <w:pPr>
        <w:spacing w:line="240" w:lineRule="auto"/>
        <w:rPr>
          <w:rFonts w:ascii="Times New Roman" w:hAnsi="Times New Roman" w:cs="Times New Roman"/>
        </w:rPr>
      </w:pPr>
      <w:r>
        <w:rPr>
          <w:rFonts w:ascii="Times New Roman" w:hAnsi="Times New Roman" w:cs="Times New Roman"/>
        </w:rPr>
        <w:t xml:space="preserve">As </w:t>
      </w:r>
      <w:r w:rsidR="002E7F86">
        <w:rPr>
          <w:rFonts w:ascii="Times New Roman" w:hAnsi="Times New Roman" w:cs="Times New Roman"/>
        </w:rPr>
        <w:t>t</w:t>
      </w:r>
      <w:r w:rsidR="00CD6E59">
        <w:rPr>
          <w:rFonts w:ascii="Times New Roman" w:hAnsi="Times New Roman" w:cs="Times New Roman"/>
        </w:rPr>
        <w:t>he Gilman Scholarship Program’s central aim is to bring diversity to study abroad programs, the program is particularly interested in selecting:</w:t>
      </w:r>
    </w:p>
    <w:p w14:paraId="436F3D04" w14:textId="59375955" w:rsidR="00AA112D" w:rsidRDefault="00CD6E59" w:rsidP="00AA112D">
      <w:pPr>
        <w:pStyle w:val="ListParagraph"/>
        <w:numPr>
          <w:ilvl w:val="0"/>
          <w:numId w:val="14"/>
        </w:numPr>
        <w:spacing w:after="0" w:line="240" w:lineRule="auto"/>
        <w:rPr>
          <w:rFonts w:ascii="Times New Roman" w:hAnsi="Times New Roman" w:cs="Times New Roman"/>
        </w:rPr>
        <w:sectPr w:rsidR="00AA112D" w:rsidSect="003069F8">
          <w:headerReference w:type="default" r:id="rId9"/>
          <w:pgSz w:w="12240" w:h="15840"/>
          <w:pgMar w:top="1440" w:right="1440" w:bottom="1440" w:left="1440" w:header="720" w:footer="720" w:gutter="0"/>
          <w:cols w:space="720"/>
          <w:docGrid w:linePitch="360"/>
        </w:sectPr>
      </w:pPr>
      <w:r>
        <w:rPr>
          <w:rFonts w:ascii="Times New Roman" w:hAnsi="Times New Roman" w:cs="Times New Roman"/>
        </w:rPr>
        <w:t xml:space="preserve">students </w:t>
      </w:r>
      <w:r w:rsidR="00E254B2" w:rsidRPr="00CD6E59">
        <w:rPr>
          <w:rFonts w:ascii="Times New Roman" w:hAnsi="Times New Roman" w:cs="Times New Roman"/>
        </w:rPr>
        <w:t xml:space="preserve">from </w:t>
      </w:r>
      <w:r w:rsidR="001D4DD6" w:rsidRPr="00CD6E59">
        <w:rPr>
          <w:rFonts w:ascii="Times New Roman" w:hAnsi="Times New Roman" w:cs="Times New Roman"/>
        </w:rPr>
        <w:t>underrepresented</w:t>
      </w:r>
      <w:r w:rsidR="00E254B2" w:rsidRPr="00CD6E59">
        <w:rPr>
          <w:rFonts w:ascii="Times New Roman" w:hAnsi="Times New Roman" w:cs="Times New Roman"/>
        </w:rPr>
        <w:t xml:space="preserve"> ethnic</w:t>
      </w:r>
      <w:r w:rsidR="001D4DD6" w:rsidRPr="00CD6E59">
        <w:rPr>
          <w:rFonts w:ascii="Times New Roman" w:hAnsi="Times New Roman" w:cs="Times New Roman"/>
        </w:rPr>
        <w:t xml:space="preserve"> and racial</w:t>
      </w:r>
      <w:r w:rsidR="00E254B2" w:rsidRPr="00CD6E59">
        <w:rPr>
          <w:rFonts w:ascii="Times New Roman" w:hAnsi="Times New Roman" w:cs="Times New Roman"/>
        </w:rPr>
        <w:t xml:space="preserve"> background</w:t>
      </w:r>
    </w:p>
    <w:p w14:paraId="05003346" w14:textId="00471EA4" w:rsidR="00AA112D" w:rsidRPr="00AA112D" w:rsidRDefault="00AA112D" w:rsidP="00AA112D">
      <w:pPr>
        <w:spacing w:after="0" w:line="240" w:lineRule="auto"/>
        <w:rPr>
          <w:rFonts w:ascii="Times New Roman" w:hAnsi="Times New Roman" w:cs="Times New Roman"/>
        </w:rPr>
      </w:pPr>
    </w:p>
    <w:p w14:paraId="13F6AF99"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students with disabilities</w:t>
      </w:r>
    </w:p>
    <w:p w14:paraId="79BB4297"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first-generation college students</w:t>
      </w:r>
      <w:r w:rsidR="001D4DD6" w:rsidRPr="00A470AF">
        <w:rPr>
          <w:rFonts w:ascii="Times New Roman" w:hAnsi="Times New Roman" w:cs="Times New Roman"/>
        </w:rPr>
        <w:t xml:space="preserve"> and first-generation Americans</w:t>
      </w:r>
    </w:p>
    <w:p w14:paraId="1FF69C09" w14:textId="77777777" w:rsidR="001D4DD6" w:rsidRPr="00A470AF" w:rsidRDefault="001D4DD6" w:rsidP="00E254B2">
      <w:pPr>
        <w:pStyle w:val="NoSpacing"/>
        <w:numPr>
          <w:ilvl w:val="0"/>
          <w:numId w:val="2"/>
        </w:numPr>
        <w:rPr>
          <w:rFonts w:ascii="Times New Roman" w:hAnsi="Times New Roman" w:cs="Times New Roman"/>
        </w:rPr>
      </w:pPr>
      <w:r w:rsidRPr="00A470AF">
        <w:rPr>
          <w:rFonts w:ascii="Times New Roman" w:hAnsi="Times New Roman" w:cs="Times New Roman"/>
        </w:rPr>
        <w:t>student veterans</w:t>
      </w:r>
    </w:p>
    <w:p w14:paraId="52CCBE70"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in underrepresented academic fields in study abroad (such as engineering or the sciences)</w:t>
      </w:r>
    </w:p>
    <w:p w14:paraId="13B2BF3C"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going to non-traditional destinations (Asia, Africa, Middle East, Latin America)</w:t>
      </w:r>
    </w:p>
    <w:p w14:paraId="4B5F0D87"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studying critical need languages (Chinese, Arabic, Turkic, Indic, Russian, etc.)</w:t>
      </w:r>
    </w:p>
    <w:p w14:paraId="1896DEBE" w14:textId="77777777" w:rsidR="00E254B2" w:rsidRDefault="00E254B2" w:rsidP="00E254B2">
      <w:pPr>
        <w:pStyle w:val="NoSpacing"/>
        <w:rPr>
          <w:rFonts w:ascii="Georgia" w:hAnsi="Georgia"/>
        </w:rPr>
      </w:pPr>
    </w:p>
    <w:p w14:paraId="6EEBEBAC" w14:textId="77777777" w:rsidR="00E254B2" w:rsidRPr="00A470AF" w:rsidRDefault="00E254B2" w:rsidP="00E254B2">
      <w:pPr>
        <w:pStyle w:val="NoSpacing"/>
        <w:rPr>
          <w:rFonts w:ascii="Times New Roman" w:hAnsi="Times New Roman" w:cs="Times New Roman"/>
        </w:rPr>
      </w:pPr>
      <w:r w:rsidRPr="00A470AF">
        <w:rPr>
          <w:rFonts w:ascii="Times New Roman" w:hAnsi="Times New Roman" w:cs="Times New Roman"/>
        </w:rPr>
        <w:t>Many students win Gilman Scholarships to fund study abroad opportunities in Europe, but their applications generally emphasize some other non-traditional aspect of their study plan (personal diversity, underrepresented academic field, academic rationale, etc.)</w:t>
      </w:r>
    </w:p>
    <w:p w14:paraId="10EB5C0D" w14:textId="77777777" w:rsidR="00E254B2" w:rsidRDefault="00E254B2" w:rsidP="00E254B2">
      <w:pPr>
        <w:pStyle w:val="NoSpacing"/>
        <w:rPr>
          <w:rFonts w:ascii="Georgia" w:hAnsi="Georgia"/>
        </w:rPr>
      </w:pPr>
    </w:p>
    <w:p w14:paraId="303708D5" w14:textId="77777777" w:rsidR="001A69A6" w:rsidRPr="003E75E6" w:rsidRDefault="001A69A6" w:rsidP="001A69A6">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APPLICATION</w:t>
      </w:r>
    </w:p>
    <w:p w14:paraId="4A5AB05D" w14:textId="77777777" w:rsidR="001A69A6" w:rsidRDefault="00F74C86" w:rsidP="001A69A6">
      <w:pPr>
        <w:spacing w:line="240" w:lineRule="auto"/>
        <w:rPr>
          <w:rFonts w:ascii="Times New Roman" w:hAnsi="Times New Roman" w:cs="Times New Roman"/>
        </w:rPr>
      </w:pPr>
      <w:r>
        <w:rPr>
          <w:rFonts w:ascii="Times New Roman" w:hAnsi="Times New Roman" w:cs="Times New Roman"/>
        </w:rPr>
        <w:t xml:space="preserve">Application </w:t>
      </w:r>
      <w:r w:rsidR="007311B7">
        <w:rPr>
          <w:rFonts w:ascii="Times New Roman" w:hAnsi="Times New Roman" w:cs="Times New Roman"/>
        </w:rPr>
        <w:t>c</w:t>
      </w:r>
      <w:r>
        <w:rPr>
          <w:rFonts w:ascii="Times New Roman" w:hAnsi="Times New Roman" w:cs="Times New Roman"/>
        </w:rPr>
        <w:t>omponents include:</w:t>
      </w:r>
    </w:p>
    <w:p w14:paraId="142CC996"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completed online application form</w:t>
      </w:r>
    </w:p>
    <w:p w14:paraId="153E4541"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official transcript(s)</w:t>
      </w:r>
    </w:p>
    <w:p w14:paraId="10F38637" w14:textId="2D4B6BB7" w:rsidR="00F74C86" w:rsidRPr="00F74C86" w:rsidRDefault="00AA112D"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three essays</w:t>
      </w:r>
    </w:p>
    <w:p w14:paraId="697096EA" w14:textId="77777777" w:rsidR="001A69A6" w:rsidRPr="003E75E6" w:rsidRDefault="001A69A6" w:rsidP="001A69A6">
      <w:pPr>
        <w:spacing w:after="0" w:line="240" w:lineRule="auto"/>
        <w:contextual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BRIEF TIMELINE</w:t>
      </w:r>
    </w:p>
    <w:p w14:paraId="1F5A6BEC" w14:textId="77777777" w:rsidR="00F74C86" w:rsidRPr="0035699E" w:rsidRDefault="00F74C86" w:rsidP="001A69A6">
      <w:pPr>
        <w:spacing w:after="0" w:line="240" w:lineRule="auto"/>
        <w:contextualSpacing/>
        <w:rPr>
          <w:rFonts w:ascii="Times New Roman" w:hAnsi="Times New Roman" w:cs="Times New Roman"/>
          <w:b/>
          <w:color w:val="D44500"/>
        </w:rPr>
      </w:pPr>
    </w:p>
    <w:p w14:paraId="6AEAF933" w14:textId="6014A6C1" w:rsidR="00F74C86" w:rsidRDefault="0035160C" w:rsidP="001A69A6">
      <w:pPr>
        <w:spacing w:after="0" w:line="240" w:lineRule="auto"/>
        <w:contextualSpacing/>
        <w:rPr>
          <w:rFonts w:ascii="Times New Roman" w:hAnsi="Times New Roman" w:cs="Times New Roman"/>
          <w:b/>
        </w:rPr>
      </w:pPr>
      <w:r>
        <w:rPr>
          <w:rFonts w:ascii="Times New Roman" w:hAnsi="Times New Roman" w:cs="Times New Roman"/>
          <w:b/>
        </w:rPr>
        <w:t xml:space="preserve">For abroad programs that </w:t>
      </w:r>
      <w:r w:rsidRPr="0035160C">
        <w:rPr>
          <w:rFonts w:ascii="Times New Roman" w:hAnsi="Times New Roman" w:cs="Times New Roman"/>
          <w:b/>
        </w:rPr>
        <w:t xml:space="preserve">that start between </w:t>
      </w:r>
      <w:r w:rsidR="00466D7C">
        <w:rPr>
          <w:rFonts w:ascii="Times New Roman" w:hAnsi="Times New Roman" w:cs="Times New Roman"/>
          <w:b/>
        </w:rPr>
        <w:t>May 1,</w:t>
      </w:r>
      <w:r w:rsidR="00180572">
        <w:rPr>
          <w:rFonts w:ascii="Times New Roman" w:hAnsi="Times New Roman" w:cs="Times New Roman"/>
          <w:b/>
        </w:rPr>
        <w:t xml:space="preserve"> </w:t>
      </w:r>
      <w:proofErr w:type="gramStart"/>
      <w:r w:rsidR="00180572">
        <w:rPr>
          <w:rFonts w:ascii="Times New Roman" w:hAnsi="Times New Roman" w:cs="Times New Roman"/>
          <w:b/>
        </w:rPr>
        <w:t>202</w:t>
      </w:r>
      <w:r w:rsidR="00014C76">
        <w:rPr>
          <w:rFonts w:ascii="Times New Roman" w:hAnsi="Times New Roman" w:cs="Times New Roman"/>
          <w:b/>
        </w:rPr>
        <w:t>3</w:t>
      </w:r>
      <w:proofErr w:type="gramEnd"/>
      <w:r w:rsidR="00180572">
        <w:rPr>
          <w:rFonts w:ascii="Times New Roman" w:hAnsi="Times New Roman" w:cs="Times New Roman"/>
          <w:b/>
        </w:rPr>
        <w:t xml:space="preserve"> and </w:t>
      </w:r>
      <w:r w:rsidR="00466D7C">
        <w:rPr>
          <w:rFonts w:ascii="Times New Roman" w:hAnsi="Times New Roman" w:cs="Times New Roman"/>
          <w:b/>
        </w:rPr>
        <w:t>April 30, 2024</w:t>
      </w:r>
      <w:r w:rsidR="00180572">
        <w:rPr>
          <w:rFonts w:ascii="Times New Roman" w:hAnsi="Times New Roman" w:cs="Times New Roman"/>
          <w:b/>
        </w:rPr>
        <w:t xml:space="preserve"> (</w:t>
      </w:r>
      <w:r w:rsidR="00466D7C">
        <w:rPr>
          <w:rFonts w:ascii="Times New Roman" w:hAnsi="Times New Roman" w:cs="Times New Roman"/>
          <w:b/>
        </w:rPr>
        <w:t>Summer</w:t>
      </w:r>
      <w:r w:rsidR="00180572">
        <w:rPr>
          <w:rFonts w:ascii="Times New Roman" w:hAnsi="Times New Roman" w:cs="Times New Roman"/>
          <w:b/>
        </w:rPr>
        <w:t xml:space="preserve"> 202</w:t>
      </w:r>
      <w:r w:rsidR="004177A7">
        <w:rPr>
          <w:rFonts w:ascii="Times New Roman" w:hAnsi="Times New Roman" w:cs="Times New Roman"/>
          <w:b/>
        </w:rPr>
        <w:t>3</w:t>
      </w:r>
      <w:r w:rsidR="00180572">
        <w:rPr>
          <w:rFonts w:ascii="Times New Roman" w:hAnsi="Times New Roman" w:cs="Times New Roman"/>
          <w:b/>
        </w:rPr>
        <w:t xml:space="preserve">, </w:t>
      </w:r>
      <w:r w:rsidR="00466D7C">
        <w:rPr>
          <w:rFonts w:ascii="Times New Roman" w:hAnsi="Times New Roman" w:cs="Times New Roman"/>
          <w:b/>
        </w:rPr>
        <w:t>Fall</w:t>
      </w:r>
      <w:r w:rsidR="00180572">
        <w:rPr>
          <w:rFonts w:ascii="Times New Roman" w:hAnsi="Times New Roman" w:cs="Times New Roman"/>
          <w:b/>
        </w:rPr>
        <w:t xml:space="preserve"> 202</w:t>
      </w:r>
      <w:r w:rsidR="004177A7">
        <w:rPr>
          <w:rFonts w:ascii="Times New Roman" w:hAnsi="Times New Roman" w:cs="Times New Roman"/>
          <w:b/>
        </w:rPr>
        <w:t>3</w:t>
      </w:r>
      <w:r w:rsidR="00180572">
        <w:rPr>
          <w:rFonts w:ascii="Times New Roman" w:hAnsi="Times New Roman" w:cs="Times New Roman"/>
          <w:b/>
        </w:rPr>
        <w:t xml:space="preserve">, </w:t>
      </w:r>
      <w:r w:rsidR="00466D7C">
        <w:rPr>
          <w:rFonts w:ascii="Times New Roman" w:hAnsi="Times New Roman" w:cs="Times New Roman"/>
          <w:b/>
        </w:rPr>
        <w:t>Spring</w:t>
      </w:r>
      <w:r w:rsidR="00180572">
        <w:rPr>
          <w:rFonts w:ascii="Times New Roman" w:hAnsi="Times New Roman" w:cs="Times New Roman"/>
          <w:b/>
        </w:rPr>
        <w:t xml:space="preserve"> 202</w:t>
      </w:r>
      <w:r w:rsidR="00466D7C">
        <w:rPr>
          <w:rFonts w:ascii="Times New Roman" w:hAnsi="Times New Roman" w:cs="Times New Roman"/>
          <w:b/>
        </w:rPr>
        <w:t>4</w:t>
      </w:r>
      <w:r w:rsidR="00180572">
        <w:rPr>
          <w:rFonts w:ascii="Times New Roman" w:hAnsi="Times New Roman" w:cs="Times New Roman"/>
          <w:b/>
        </w:rPr>
        <w:t>, and Academic Year 202</w:t>
      </w:r>
      <w:r w:rsidR="00014C76">
        <w:rPr>
          <w:rFonts w:ascii="Times New Roman" w:hAnsi="Times New Roman" w:cs="Times New Roman"/>
          <w:b/>
        </w:rPr>
        <w:t>3</w:t>
      </w:r>
      <w:r w:rsidR="00180572">
        <w:rPr>
          <w:rFonts w:ascii="Times New Roman" w:hAnsi="Times New Roman" w:cs="Times New Roman"/>
          <w:b/>
        </w:rPr>
        <w:t>-202</w:t>
      </w:r>
      <w:r w:rsidR="00014C76">
        <w:rPr>
          <w:rFonts w:ascii="Times New Roman" w:hAnsi="Times New Roman" w:cs="Times New Roman"/>
          <w:b/>
        </w:rPr>
        <w:t>4</w:t>
      </w:r>
      <w:r w:rsidR="00180572">
        <w:rPr>
          <w:rFonts w:ascii="Times New Roman" w:hAnsi="Times New Roman" w:cs="Times New Roman"/>
          <w:b/>
        </w:rPr>
        <w:t xml:space="preserve"> programs)</w:t>
      </w:r>
      <w:r w:rsidR="00F74C86" w:rsidRPr="00F74C86">
        <w:rPr>
          <w:rFonts w:ascii="Times New Roman" w:hAnsi="Times New Roman" w:cs="Times New Roman"/>
          <w:b/>
        </w:rPr>
        <w:t xml:space="preserve">: </w:t>
      </w:r>
    </w:p>
    <w:p w14:paraId="536709C5" w14:textId="77777777" w:rsidR="0035699E" w:rsidRPr="00F74C86" w:rsidRDefault="0035699E" w:rsidP="001A69A6">
      <w:pPr>
        <w:spacing w:after="0" w:line="240" w:lineRule="auto"/>
        <w:contextualSpacing/>
        <w:rPr>
          <w:rFonts w:ascii="Times New Roman" w:hAnsi="Times New Roman" w:cs="Times New Roman"/>
          <w:b/>
        </w:rPr>
      </w:pPr>
    </w:p>
    <w:p w14:paraId="08BB74BB" w14:textId="40414697" w:rsidR="00F74C86" w:rsidRDefault="00466D7C" w:rsidP="001A69A6">
      <w:pPr>
        <w:spacing w:after="0" w:line="240" w:lineRule="auto"/>
        <w:contextualSpacing/>
        <w:rPr>
          <w:rFonts w:ascii="Times New Roman" w:hAnsi="Times New Roman" w:cs="Times New Roman"/>
        </w:rPr>
      </w:pPr>
      <w:r>
        <w:rPr>
          <w:rFonts w:ascii="Times New Roman" w:hAnsi="Times New Roman" w:cs="Times New Roman"/>
          <w:b/>
        </w:rPr>
        <w:t>March 9, 2023</w:t>
      </w:r>
      <w:r w:rsidR="00F74C86" w:rsidRPr="00F74C86">
        <w:rPr>
          <w:rFonts w:ascii="Times New Roman" w:hAnsi="Times New Roman" w:cs="Times New Roman"/>
          <w:b/>
        </w:rPr>
        <w:t>:</w:t>
      </w:r>
      <w:r w:rsidR="00F74C86">
        <w:rPr>
          <w:rFonts w:ascii="Times New Roman" w:hAnsi="Times New Roman" w:cs="Times New Roman"/>
        </w:rPr>
        <w:t xml:space="preserve"> Submission Deadline for Online Application</w:t>
      </w:r>
      <w:r w:rsidR="00312D90">
        <w:rPr>
          <w:rFonts w:ascii="Times New Roman" w:hAnsi="Times New Roman" w:cs="Times New Roman"/>
        </w:rPr>
        <w:t xml:space="preserve">. </w:t>
      </w:r>
      <w:r w:rsidR="00312D90" w:rsidRPr="00312D90">
        <w:rPr>
          <w:rFonts w:ascii="Times New Roman" w:hAnsi="Times New Roman" w:cs="Times New Roman"/>
        </w:rPr>
        <w:t xml:space="preserve">Must submit application by 11:59pm </w:t>
      </w:r>
      <w:r w:rsidR="00180572">
        <w:rPr>
          <w:rFonts w:ascii="Times New Roman" w:hAnsi="Times New Roman" w:cs="Times New Roman"/>
        </w:rPr>
        <w:t>P</w:t>
      </w:r>
      <w:r w:rsidR="00312D90" w:rsidRPr="00312D90">
        <w:rPr>
          <w:rFonts w:ascii="Times New Roman" w:hAnsi="Times New Roman" w:cs="Times New Roman"/>
        </w:rPr>
        <w:t>T.</w:t>
      </w:r>
    </w:p>
    <w:p w14:paraId="1A79ECD9" w14:textId="3B8F915E" w:rsidR="00F74C86" w:rsidRDefault="00F74C86" w:rsidP="001A69A6">
      <w:pPr>
        <w:spacing w:after="0" w:line="240" w:lineRule="auto"/>
        <w:contextualSpacing/>
        <w:rPr>
          <w:rFonts w:ascii="Times New Roman" w:hAnsi="Times New Roman" w:cs="Times New Roman"/>
        </w:rPr>
      </w:pPr>
      <w:r>
        <w:rPr>
          <w:rFonts w:ascii="Times New Roman" w:hAnsi="Times New Roman" w:cs="Times New Roman"/>
        </w:rPr>
        <w:t xml:space="preserve">End of </w:t>
      </w:r>
      <w:r w:rsidR="00466D7C">
        <w:rPr>
          <w:rFonts w:ascii="Times New Roman" w:hAnsi="Times New Roman" w:cs="Times New Roman"/>
        </w:rPr>
        <w:t>April</w:t>
      </w:r>
      <w:r>
        <w:rPr>
          <w:rFonts w:ascii="Times New Roman" w:hAnsi="Times New Roman" w:cs="Times New Roman"/>
        </w:rPr>
        <w:t xml:space="preserve"> 20</w:t>
      </w:r>
      <w:r w:rsidR="00180572">
        <w:rPr>
          <w:rFonts w:ascii="Times New Roman" w:hAnsi="Times New Roman" w:cs="Times New Roman"/>
        </w:rPr>
        <w:t>2</w:t>
      </w:r>
      <w:r w:rsidR="00466D7C">
        <w:rPr>
          <w:rFonts w:ascii="Times New Roman" w:hAnsi="Times New Roman" w:cs="Times New Roman"/>
        </w:rPr>
        <w:t>3</w:t>
      </w:r>
      <w:r>
        <w:rPr>
          <w:rFonts w:ascii="Times New Roman" w:hAnsi="Times New Roman" w:cs="Times New Roman"/>
        </w:rPr>
        <w:t>: Applicants notified of the status of their application via email</w:t>
      </w:r>
    </w:p>
    <w:p w14:paraId="0D5FE42F" w14:textId="77777777" w:rsidR="00E254B2" w:rsidRDefault="00E254B2" w:rsidP="00E254B2">
      <w:pPr>
        <w:pStyle w:val="NoSpacing"/>
        <w:rPr>
          <w:rFonts w:ascii="Georgia" w:hAnsi="Georgia"/>
          <w:b/>
        </w:rPr>
      </w:pPr>
    </w:p>
    <w:p w14:paraId="32C185D0"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HOW TO APPLY</w:t>
      </w:r>
    </w:p>
    <w:p w14:paraId="453752E1" w14:textId="77777777" w:rsidR="0035699E" w:rsidRPr="0035699E" w:rsidRDefault="0035699E" w:rsidP="00E254B2">
      <w:pPr>
        <w:pStyle w:val="NoSpacing"/>
        <w:rPr>
          <w:rFonts w:ascii="Times New Roman" w:hAnsi="Times New Roman" w:cs="Times New Roman"/>
          <w:b/>
          <w:color w:val="D44500"/>
        </w:rPr>
      </w:pPr>
    </w:p>
    <w:p w14:paraId="71DBE659" w14:textId="792526E0" w:rsidR="00180572" w:rsidRPr="00180572" w:rsidRDefault="00E254B2" w:rsidP="00180572">
      <w:pPr>
        <w:pStyle w:val="NoSpacing"/>
        <w:numPr>
          <w:ilvl w:val="0"/>
          <w:numId w:val="4"/>
        </w:numPr>
        <w:rPr>
          <w:rFonts w:ascii="Times New Roman" w:hAnsi="Times New Roman" w:cs="Times New Roman"/>
        </w:rPr>
      </w:pPr>
      <w:r w:rsidRPr="0035699E">
        <w:rPr>
          <w:rFonts w:ascii="Times New Roman" w:hAnsi="Times New Roman" w:cs="Times New Roman"/>
        </w:rPr>
        <w:t>Log in and access the online application:</w:t>
      </w:r>
      <w:r w:rsidRPr="0035699E">
        <w:rPr>
          <w:rFonts w:ascii="Times New Roman" w:hAnsi="Times New Roman" w:cs="Times New Roman"/>
        </w:rPr>
        <w:br/>
      </w:r>
      <w:hyperlink r:id="rId10" w:history="1">
        <w:r w:rsidR="00466D7C" w:rsidRPr="00466D7C">
          <w:rPr>
            <w:rStyle w:val="Hyperlink"/>
          </w:rPr>
          <w:t>https://apply.gilmanapplication.org/apply/?sr=2b20d2e5-ac9a-47af-a637-1e346eab7a63&amp;aw=1</w:t>
        </w:r>
      </w:hyperlink>
    </w:p>
    <w:p w14:paraId="43FCFDE2"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Upload your official transcript. (If you have transferred to Syracuse University, you must also submit an official transcript from the other institutions you have attended.)</w:t>
      </w:r>
    </w:p>
    <w:p w14:paraId="5BA4AA3B" w14:textId="564D59A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Write responses to t</w:t>
      </w:r>
      <w:r w:rsidR="00180572">
        <w:rPr>
          <w:rFonts w:ascii="Times New Roman" w:hAnsi="Times New Roman" w:cs="Times New Roman"/>
        </w:rPr>
        <w:t>hree</w:t>
      </w:r>
      <w:r w:rsidR="0035699E" w:rsidRPr="0035699E">
        <w:rPr>
          <w:rFonts w:ascii="Times New Roman" w:hAnsi="Times New Roman" w:cs="Times New Roman"/>
        </w:rPr>
        <w:t xml:space="preserve"> required essay questions</w:t>
      </w:r>
    </w:p>
    <w:p w14:paraId="57237F2F"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Provide accurate information on the co</w:t>
      </w:r>
      <w:r w:rsidR="0035699E" w:rsidRPr="0035699E">
        <w:rPr>
          <w:rFonts w:ascii="Times New Roman" w:hAnsi="Times New Roman" w:cs="Times New Roman"/>
        </w:rPr>
        <w:t>st of your study abroad program</w:t>
      </w:r>
    </w:p>
    <w:p w14:paraId="07D3218B" w14:textId="44F48C05" w:rsidR="00E254B2" w:rsidRPr="008B171D"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Indicate an SU advisor to certify your application from the drop-down menu</w:t>
      </w:r>
      <w:r w:rsidRPr="008B171D">
        <w:rPr>
          <w:rFonts w:ascii="Times New Roman" w:hAnsi="Times New Roman" w:cs="Times New Roman"/>
        </w:rPr>
        <w:t xml:space="preserve">.  </w:t>
      </w:r>
      <w:r w:rsidR="00AB501C" w:rsidRPr="008B171D">
        <w:rPr>
          <w:rFonts w:ascii="Times New Roman" w:hAnsi="Times New Roman" w:cs="Times New Roman"/>
        </w:rPr>
        <w:t>(</w:t>
      </w:r>
      <w:r w:rsidR="00872C79">
        <w:rPr>
          <w:rFonts w:ascii="Times New Roman" w:hAnsi="Times New Roman" w:cs="Times New Roman"/>
        </w:rPr>
        <w:t>Mary Fedorko</w:t>
      </w:r>
      <w:r w:rsidR="008B171D" w:rsidRPr="008B171D">
        <w:rPr>
          <w:rFonts w:ascii="Times New Roman" w:hAnsi="Times New Roman" w:cs="Times New Roman"/>
        </w:rPr>
        <w:t xml:space="preserve"> or</w:t>
      </w:r>
      <w:r w:rsidRPr="008B171D">
        <w:rPr>
          <w:rFonts w:ascii="Times New Roman" w:hAnsi="Times New Roman" w:cs="Times New Roman"/>
        </w:rPr>
        <w:t xml:space="preserve"> </w:t>
      </w:r>
      <w:r w:rsidR="00180572">
        <w:rPr>
          <w:rFonts w:ascii="Times New Roman" w:hAnsi="Times New Roman" w:cs="Times New Roman"/>
        </w:rPr>
        <w:t xml:space="preserve">Marie </w:t>
      </w:r>
      <w:proofErr w:type="spellStart"/>
      <w:r w:rsidR="00180572">
        <w:rPr>
          <w:rFonts w:ascii="Times New Roman" w:hAnsi="Times New Roman" w:cs="Times New Roman"/>
        </w:rPr>
        <w:t>Kukikowsky</w:t>
      </w:r>
      <w:proofErr w:type="spellEnd"/>
      <w:r w:rsidRPr="008B171D">
        <w:rPr>
          <w:rFonts w:ascii="Times New Roman" w:hAnsi="Times New Roman" w:cs="Times New Roman"/>
        </w:rPr>
        <w:t>)</w:t>
      </w:r>
    </w:p>
    <w:p w14:paraId="49BA8173" w14:textId="6CAD5EB4"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 xml:space="preserve">Indicate an SU financial aid advisor from the drop-down </w:t>
      </w:r>
      <w:r w:rsidRPr="0035160C">
        <w:rPr>
          <w:rFonts w:ascii="Times New Roman" w:hAnsi="Times New Roman" w:cs="Times New Roman"/>
        </w:rPr>
        <w:t>menu</w:t>
      </w:r>
      <w:r w:rsidR="00250E53" w:rsidRPr="0035160C">
        <w:rPr>
          <w:rFonts w:ascii="Times New Roman" w:hAnsi="Times New Roman" w:cs="Times New Roman"/>
        </w:rPr>
        <w:t xml:space="preserve"> </w:t>
      </w:r>
      <w:r w:rsidR="0035160C">
        <w:rPr>
          <w:rFonts w:ascii="Times New Roman" w:hAnsi="Times New Roman" w:cs="Times New Roman"/>
        </w:rPr>
        <w:t>(</w:t>
      </w:r>
      <w:r w:rsidR="00466D7C">
        <w:rPr>
          <w:rFonts w:ascii="Times New Roman" w:hAnsi="Times New Roman" w:cs="Times New Roman"/>
        </w:rPr>
        <w:t>Elle Boone</w:t>
      </w:r>
      <w:r w:rsidR="0035160C">
        <w:rPr>
          <w:rFonts w:ascii="Times New Roman" w:hAnsi="Times New Roman" w:cs="Times New Roman"/>
        </w:rPr>
        <w:t>).</w:t>
      </w:r>
      <w:r w:rsidRPr="0035699E">
        <w:rPr>
          <w:rFonts w:ascii="Times New Roman" w:hAnsi="Times New Roman" w:cs="Times New Roman"/>
        </w:rPr>
        <w:t xml:space="preserve"> </w:t>
      </w:r>
    </w:p>
    <w:p w14:paraId="1304FC36" w14:textId="3B6AE520" w:rsidR="00E254B2"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No letters of recommendation</w:t>
      </w:r>
      <w:r w:rsidR="00867393" w:rsidRPr="0035699E">
        <w:rPr>
          <w:rFonts w:ascii="Times New Roman" w:hAnsi="Times New Roman" w:cs="Times New Roman"/>
        </w:rPr>
        <w:t xml:space="preserve"> are required</w:t>
      </w:r>
    </w:p>
    <w:p w14:paraId="0EE4CEE6" w14:textId="77777777" w:rsidR="00AA112D" w:rsidRPr="0035699E" w:rsidRDefault="00AA112D" w:rsidP="00AA112D">
      <w:pPr>
        <w:pStyle w:val="NoSpacing"/>
        <w:ind w:left="360"/>
        <w:rPr>
          <w:rFonts w:ascii="Times New Roman" w:hAnsi="Times New Roman" w:cs="Times New Roman"/>
        </w:rPr>
      </w:pPr>
    </w:p>
    <w:p w14:paraId="414C5884" w14:textId="77777777" w:rsidR="00E254B2" w:rsidRDefault="00E254B2" w:rsidP="00E254B2">
      <w:pPr>
        <w:pStyle w:val="NoSpacing"/>
        <w:rPr>
          <w:rFonts w:ascii="Georgia" w:hAnsi="Georgia"/>
        </w:rPr>
      </w:pPr>
    </w:p>
    <w:p w14:paraId="28ECA2EF"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PROMPTS AND TIPS FOR WRITING SUCCESSFUL GILMAN ESSAYS</w:t>
      </w:r>
    </w:p>
    <w:p w14:paraId="193382A5" w14:textId="77777777" w:rsidR="00E254B2" w:rsidRDefault="00E254B2" w:rsidP="00E254B2">
      <w:pPr>
        <w:pStyle w:val="NoSpacing"/>
        <w:rPr>
          <w:rFonts w:ascii="Georgia" w:hAnsi="Georgia"/>
          <w:b/>
        </w:rPr>
      </w:pPr>
    </w:p>
    <w:p w14:paraId="6827A2EB" w14:textId="0018F24B" w:rsidR="00E254B2" w:rsidRPr="0035699E" w:rsidRDefault="00C14423" w:rsidP="00E254B2">
      <w:pPr>
        <w:pStyle w:val="NoSpacing"/>
        <w:rPr>
          <w:rFonts w:ascii="Times New Roman" w:hAnsi="Times New Roman" w:cs="Times New Roman"/>
        </w:rPr>
      </w:pPr>
      <w:r w:rsidRPr="0035699E">
        <w:rPr>
          <w:rFonts w:ascii="Times New Roman" w:hAnsi="Times New Roman" w:cs="Times New Roman"/>
        </w:rPr>
        <w:t>There are t</w:t>
      </w:r>
      <w:r w:rsidR="0079739D">
        <w:rPr>
          <w:rFonts w:ascii="Times New Roman" w:hAnsi="Times New Roman" w:cs="Times New Roman"/>
        </w:rPr>
        <w:t>hree</w:t>
      </w:r>
      <w:r w:rsidRPr="0035699E">
        <w:rPr>
          <w:rFonts w:ascii="Times New Roman" w:hAnsi="Times New Roman" w:cs="Times New Roman"/>
        </w:rPr>
        <w:t xml:space="preserve"> essays required as part of the Gilman Scholarship application: the Statement of Purpose Essay and </w:t>
      </w:r>
      <w:r w:rsidR="0079739D">
        <w:rPr>
          <w:rFonts w:ascii="Times New Roman" w:hAnsi="Times New Roman" w:cs="Times New Roman"/>
        </w:rPr>
        <w:t>two</w:t>
      </w:r>
      <w:r w:rsidRPr="0035699E">
        <w:rPr>
          <w:rFonts w:ascii="Times New Roman" w:hAnsi="Times New Roman" w:cs="Times New Roman"/>
        </w:rPr>
        <w:t xml:space="preserve"> </w:t>
      </w:r>
      <w:r w:rsidR="00DD3D32">
        <w:rPr>
          <w:rFonts w:ascii="Times New Roman" w:hAnsi="Times New Roman" w:cs="Times New Roman"/>
        </w:rPr>
        <w:t>Community Impact Essay</w:t>
      </w:r>
      <w:r w:rsidR="0079739D">
        <w:rPr>
          <w:rFonts w:ascii="Times New Roman" w:hAnsi="Times New Roman" w:cs="Times New Roman"/>
        </w:rPr>
        <w:t>s</w:t>
      </w:r>
      <w:r w:rsidRPr="0035699E">
        <w:rPr>
          <w:rFonts w:ascii="Times New Roman" w:hAnsi="Times New Roman" w:cs="Times New Roman"/>
        </w:rPr>
        <w:t xml:space="preserve">.  </w:t>
      </w:r>
      <w:r w:rsidR="00DD3D32" w:rsidRPr="0035160C">
        <w:rPr>
          <w:rFonts w:ascii="Times New Roman" w:hAnsi="Times New Roman" w:cs="Times New Roman"/>
        </w:rPr>
        <w:t>The Statement of Purpose essay has a</w:t>
      </w:r>
      <w:r w:rsidRPr="0035160C">
        <w:rPr>
          <w:rFonts w:ascii="Times New Roman" w:hAnsi="Times New Roman" w:cs="Times New Roman"/>
        </w:rPr>
        <w:t xml:space="preserve"> </w:t>
      </w:r>
      <w:proofErr w:type="gramStart"/>
      <w:r w:rsidR="00E254B2" w:rsidRPr="0035160C">
        <w:rPr>
          <w:rFonts w:ascii="Times New Roman" w:hAnsi="Times New Roman" w:cs="Times New Roman"/>
        </w:rPr>
        <w:t>7000 character</w:t>
      </w:r>
      <w:proofErr w:type="gramEnd"/>
      <w:r w:rsidR="00E254B2" w:rsidRPr="0035160C">
        <w:rPr>
          <w:rFonts w:ascii="Times New Roman" w:hAnsi="Times New Roman" w:cs="Times New Roman"/>
        </w:rPr>
        <w:t xml:space="preserve"> limit</w:t>
      </w:r>
      <w:r w:rsidRPr="0035160C">
        <w:rPr>
          <w:rFonts w:ascii="Times New Roman" w:hAnsi="Times New Roman" w:cs="Times New Roman"/>
        </w:rPr>
        <w:t xml:space="preserve"> – including spaces </w:t>
      </w:r>
      <w:r w:rsidR="00B936CF" w:rsidRPr="0035160C">
        <w:rPr>
          <w:rFonts w:ascii="Times New Roman" w:hAnsi="Times New Roman" w:cs="Times New Roman"/>
        </w:rPr>
        <w:t>–</w:t>
      </w:r>
      <w:r w:rsidRPr="0035160C">
        <w:rPr>
          <w:rFonts w:ascii="Times New Roman" w:hAnsi="Times New Roman" w:cs="Times New Roman"/>
        </w:rPr>
        <w:t xml:space="preserve"> </w:t>
      </w:r>
      <w:r w:rsidR="00DD3D32" w:rsidRPr="0035160C">
        <w:rPr>
          <w:rFonts w:ascii="Times New Roman" w:hAnsi="Times New Roman" w:cs="Times New Roman"/>
        </w:rPr>
        <w:t>and the Community Impact Essay</w:t>
      </w:r>
      <w:r w:rsidR="0079739D">
        <w:rPr>
          <w:rFonts w:ascii="Times New Roman" w:hAnsi="Times New Roman" w:cs="Times New Roman"/>
        </w:rPr>
        <w:t>s</w:t>
      </w:r>
      <w:r w:rsidR="00DD3D32" w:rsidRPr="0035160C">
        <w:rPr>
          <w:rFonts w:ascii="Times New Roman" w:hAnsi="Times New Roman" w:cs="Times New Roman"/>
        </w:rPr>
        <w:t xml:space="preserve"> </w:t>
      </w:r>
      <w:r w:rsidR="0079739D">
        <w:rPr>
          <w:rFonts w:ascii="Times New Roman" w:hAnsi="Times New Roman" w:cs="Times New Roman"/>
        </w:rPr>
        <w:t xml:space="preserve">each </w:t>
      </w:r>
      <w:r w:rsidR="00DD3D32" w:rsidRPr="0035160C">
        <w:rPr>
          <w:rFonts w:ascii="Times New Roman" w:hAnsi="Times New Roman" w:cs="Times New Roman"/>
        </w:rPr>
        <w:t>ha</w:t>
      </w:r>
      <w:r w:rsidR="0079739D">
        <w:rPr>
          <w:rFonts w:ascii="Times New Roman" w:hAnsi="Times New Roman" w:cs="Times New Roman"/>
        </w:rPr>
        <w:t>ve</w:t>
      </w:r>
      <w:r w:rsidR="00DD3D32" w:rsidRPr="0035160C">
        <w:rPr>
          <w:rFonts w:ascii="Times New Roman" w:hAnsi="Times New Roman" w:cs="Times New Roman"/>
        </w:rPr>
        <w:t xml:space="preserve"> a </w:t>
      </w:r>
      <w:r w:rsidR="0079739D">
        <w:rPr>
          <w:rFonts w:ascii="Times New Roman" w:hAnsi="Times New Roman" w:cs="Times New Roman"/>
        </w:rPr>
        <w:t>3</w:t>
      </w:r>
      <w:r w:rsidR="00DD3D32" w:rsidRPr="0035160C">
        <w:rPr>
          <w:rFonts w:ascii="Times New Roman" w:hAnsi="Times New Roman" w:cs="Times New Roman"/>
        </w:rPr>
        <w:t>000 character limit, including spaces.</w:t>
      </w:r>
      <w:r w:rsidR="00DD3D32">
        <w:rPr>
          <w:rFonts w:ascii="Times New Roman" w:hAnsi="Times New Roman" w:cs="Times New Roman"/>
        </w:rPr>
        <w:t xml:space="preserve"> </w:t>
      </w:r>
      <w:r w:rsidR="000E7F91">
        <w:rPr>
          <w:rFonts w:ascii="Times New Roman" w:hAnsi="Times New Roman" w:cs="Times New Roman"/>
        </w:rPr>
        <w:t xml:space="preserve">While drafting your application, keep in mind that each essay is equally important to the application and, therefore, should </w:t>
      </w:r>
      <w:r w:rsidR="00EF4A87">
        <w:rPr>
          <w:rFonts w:ascii="Times New Roman" w:hAnsi="Times New Roman" w:cs="Times New Roman"/>
        </w:rPr>
        <w:t>both be written with care</w:t>
      </w:r>
      <w:r w:rsidR="000E7F91">
        <w:rPr>
          <w:rFonts w:ascii="Times New Roman" w:hAnsi="Times New Roman" w:cs="Times New Roman"/>
        </w:rPr>
        <w:t xml:space="preserve">. </w:t>
      </w:r>
      <w:r w:rsidR="006B77F3" w:rsidRPr="0035699E">
        <w:rPr>
          <w:rFonts w:ascii="Times New Roman" w:hAnsi="Times New Roman" w:cs="Times New Roman"/>
        </w:rPr>
        <w:t xml:space="preserve">Check out the </w:t>
      </w:r>
      <w:r w:rsidR="00324B45">
        <w:rPr>
          <w:rFonts w:ascii="Times New Roman" w:hAnsi="Times New Roman" w:cs="Times New Roman"/>
        </w:rPr>
        <w:t xml:space="preserve">Gilman website-- </w:t>
      </w:r>
      <w:hyperlink r:id="rId11" w:history="1">
        <w:r w:rsidR="00324B45">
          <w:rPr>
            <w:rStyle w:val="Hyperlink"/>
            <w:rFonts w:ascii="Times New Roman" w:hAnsi="Times New Roman" w:cs="Times New Roman"/>
          </w:rPr>
          <w:t>https://www.gilmanscholarship.org/applicants/essays/</w:t>
        </w:r>
      </w:hyperlink>
      <w:r w:rsidR="00324B45">
        <w:rPr>
          <w:rStyle w:val="Hyperlink"/>
          <w:rFonts w:ascii="Times New Roman" w:hAnsi="Times New Roman" w:cs="Times New Roman"/>
        </w:rPr>
        <w:t xml:space="preserve"> </w:t>
      </w:r>
      <w:r w:rsidR="006B77F3" w:rsidRPr="0035699E">
        <w:rPr>
          <w:rFonts w:ascii="Times New Roman" w:hAnsi="Times New Roman" w:cs="Times New Roman"/>
        </w:rPr>
        <w:t xml:space="preserve"> </w:t>
      </w:r>
      <w:r w:rsidR="00324B45">
        <w:rPr>
          <w:rFonts w:ascii="Times New Roman" w:hAnsi="Times New Roman" w:cs="Times New Roman"/>
        </w:rPr>
        <w:t>--</w:t>
      </w:r>
      <w:r w:rsidR="006B77F3" w:rsidRPr="0035699E">
        <w:rPr>
          <w:rFonts w:ascii="Times New Roman" w:hAnsi="Times New Roman" w:cs="Times New Roman"/>
        </w:rPr>
        <w:t xml:space="preserve">for a detailed explanation of what each essay entails. </w:t>
      </w:r>
    </w:p>
    <w:p w14:paraId="53A20D4D" w14:textId="77777777" w:rsidR="00E254B2" w:rsidRPr="0035699E" w:rsidRDefault="00E254B2" w:rsidP="00E254B2">
      <w:pPr>
        <w:pStyle w:val="NoSpacing"/>
        <w:rPr>
          <w:rFonts w:ascii="Times New Roman" w:hAnsi="Times New Roman" w:cs="Times New Roman"/>
        </w:rPr>
      </w:pPr>
    </w:p>
    <w:p w14:paraId="0AE52D73"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Please approach the following tips as suggestions for information you should consider including in your essays.  They are not intended to serve as an outline for your essay, but rather as prompts to</w:t>
      </w:r>
      <w:r w:rsidR="00B936CF">
        <w:rPr>
          <w:rFonts w:ascii="Times New Roman" w:hAnsi="Times New Roman" w:cs="Times New Roman"/>
        </w:rPr>
        <w:t xml:space="preserve"> get you thinking and writing. </w:t>
      </w:r>
      <w:r w:rsidRPr="0035699E">
        <w:rPr>
          <w:rFonts w:ascii="Times New Roman" w:hAnsi="Times New Roman" w:cs="Times New Roman"/>
        </w:rPr>
        <w:t>Your essay must reflect your own goals, experiences, and ideas.</w:t>
      </w:r>
    </w:p>
    <w:p w14:paraId="150D4C87" w14:textId="77777777" w:rsidR="00E254B2" w:rsidRPr="0035699E" w:rsidRDefault="00E254B2" w:rsidP="00E254B2">
      <w:pPr>
        <w:pStyle w:val="NoSpacing"/>
        <w:rPr>
          <w:rFonts w:ascii="Times New Roman" w:hAnsi="Times New Roman" w:cs="Times New Roman"/>
          <w:b/>
        </w:rPr>
      </w:pPr>
    </w:p>
    <w:p w14:paraId="3A3D8FEA" w14:textId="1E13194C" w:rsidR="00B936CF" w:rsidRDefault="0088244F" w:rsidP="00AF446A">
      <w:pPr>
        <w:pStyle w:val="NoSpacing"/>
        <w:rPr>
          <w:rFonts w:ascii="Times New Roman" w:hAnsi="Times New Roman" w:cs="Times New Roman"/>
          <w:b/>
        </w:rPr>
      </w:pPr>
      <w:r>
        <w:rPr>
          <w:rFonts w:ascii="Times New Roman" w:hAnsi="Times New Roman" w:cs="Times New Roman"/>
          <w:b/>
        </w:rPr>
        <w:t>Statement of Purpose Essay (</w:t>
      </w:r>
      <w:r w:rsidR="003B72A4">
        <w:rPr>
          <w:rFonts w:ascii="Times New Roman" w:hAnsi="Times New Roman" w:cs="Times New Roman"/>
          <w:b/>
        </w:rPr>
        <w:t>7,000-character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66C6D8AD" w14:textId="77777777" w:rsidR="00E254B2" w:rsidRPr="0035699E" w:rsidRDefault="00AF446A" w:rsidP="00AF446A">
      <w:pPr>
        <w:pStyle w:val="NoSpacing"/>
        <w:rPr>
          <w:rFonts w:ascii="Times New Roman" w:hAnsi="Times New Roman" w:cs="Times New Roman"/>
        </w:rPr>
      </w:pPr>
      <w:r w:rsidRPr="0035699E">
        <w:rPr>
          <w:rFonts w:ascii="Times New Roman" w:hAnsi="Times New Roman" w:cs="Times New Roman"/>
        </w:rPr>
        <w:t>Be specific in describing your individual reasons for studying abroad</w:t>
      </w:r>
      <w:r w:rsidR="001D4DD6" w:rsidRPr="0035699E">
        <w:rPr>
          <w:rFonts w:ascii="Times New Roman" w:hAnsi="Times New Roman" w:cs="Times New Roman"/>
        </w:rPr>
        <w:t>,</w:t>
      </w:r>
      <w:r w:rsidRPr="0035699E">
        <w:rPr>
          <w:rFonts w:ascii="Times New Roman" w:hAnsi="Times New Roman" w:cs="Times New Roman"/>
        </w:rPr>
        <w:t xml:space="preserve"> keeping in mind that this is a scholarship for academic study abroad.  Your essays should address the following questions:</w:t>
      </w:r>
    </w:p>
    <w:p w14:paraId="7573486D" w14:textId="77777777" w:rsidR="00AF446A" w:rsidRPr="0035699E" w:rsidRDefault="00AF446A" w:rsidP="00AF446A">
      <w:pPr>
        <w:pStyle w:val="NoSpacing"/>
        <w:rPr>
          <w:rFonts w:ascii="Times New Roman" w:hAnsi="Times New Roman" w:cs="Times New Roman"/>
          <w:b/>
        </w:rPr>
      </w:pPr>
    </w:p>
    <w:p w14:paraId="62AE66CC" w14:textId="77777777"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How will studying or interning abroad help you achieve your future academic or professional goals?</w:t>
      </w:r>
    </w:p>
    <w:p w14:paraId="57AA7AD9" w14:textId="033FCBA9"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Why did you select your specific program and host country?</w:t>
      </w:r>
    </w:p>
    <w:p w14:paraId="4174D010" w14:textId="64A97FC4" w:rsidR="0079739D" w:rsidRDefault="0088244F" w:rsidP="0035160C">
      <w:pPr>
        <w:pStyle w:val="NoSpacing"/>
        <w:numPr>
          <w:ilvl w:val="0"/>
          <w:numId w:val="18"/>
        </w:numPr>
        <w:rPr>
          <w:rFonts w:ascii="Times New Roman" w:hAnsi="Times New Roman" w:cs="Times New Roman"/>
        </w:rPr>
      </w:pPr>
      <w:r w:rsidRPr="0088244F">
        <w:rPr>
          <w:rFonts w:ascii="Times New Roman" w:hAnsi="Times New Roman" w:cs="Times New Roman"/>
        </w:rPr>
        <w:t>How are you academically prepared to be a successful scholar abroad? If you have faced significant academic difficulties, tell us about those and how you are overcoming them.</w:t>
      </w:r>
    </w:p>
    <w:p w14:paraId="6D50AA5A" w14:textId="13C4BA74" w:rsidR="0035160C" w:rsidRP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 xml:space="preserve">What knowledge, skills, and experiences will you draw on to meet </w:t>
      </w:r>
      <w:r w:rsidR="00F02103">
        <w:rPr>
          <w:rFonts w:ascii="Times New Roman" w:hAnsi="Times New Roman" w:cs="Times New Roman"/>
        </w:rPr>
        <w:t>the challenges of going abroad</w:t>
      </w:r>
      <w:r w:rsidRPr="0035160C">
        <w:rPr>
          <w:rFonts w:ascii="Times New Roman" w:hAnsi="Times New Roman" w:cs="Times New Roman"/>
        </w:rPr>
        <w:t>?</w:t>
      </w:r>
    </w:p>
    <w:p w14:paraId="4AA437C7" w14:textId="77777777" w:rsidR="00AF446A" w:rsidRPr="0035699E" w:rsidRDefault="00AF446A" w:rsidP="00E254B2">
      <w:pPr>
        <w:pStyle w:val="NoSpacing"/>
        <w:rPr>
          <w:rFonts w:ascii="Times New Roman" w:hAnsi="Times New Roman" w:cs="Times New Roman"/>
        </w:rPr>
      </w:pPr>
    </w:p>
    <w:p w14:paraId="18FCBB84" w14:textId="26704CE5" w:rsidR="00B936CF" w:rsidRDefault="001D4DD6" w:rsidP="00E254B2">
      <w:pPr>
        <w:pStyle w:val="NoSpacing"/>
        <w:rPr>
          <w:rFonts w:ascii="Times New Roman" w:hAnsi="Times New Roman" w:cs="Times New Roman"/>
        </w:rPr>
      </w:pPr>
      <w:r w:rsidRPr="0035699E">
        <w:rPr>
          <w:rFonts w:ascii="Times New Roman" w:hAnsi="Times New Roman" w:cs="Times New Roman"/>
        </w:rPr>
        <w:t xml:space="preserve">If you are part of one of the Gilman Scholarship’s target demographics, </w:t>
      </w:r>
      <w:r w:rsidRPr="0088244F">
        <w:rPr>
          <w:rFonts w:ascii="Times New Roman" w:hAnsi="Times New Roman" w:cs="Times New Roman"/>
          <w:b/>
          <w:bCs/>
          <w:u w:val="single"/>
        </w:rPr>
        <w:t>be clear about that in your essay</w:t>
      </w:r>
      <w:r w:rsidRPr="0035699E">
        <w:rPr>
          <w:rFonts w:ascii="Times New Roman" w:hAnsi="Times New Roman" w:cs="Times New Roman"/>
        </w:rPr>
        <w:t xml:space="preserve">. </w:t>
      </w:r>
      <w:r w:rsidR="0088244F">
        <w:rPr>
          <w:rFonts w:ascii="Times New Roman" w:hAnsi="Times New Roman" w:cs="Times New Roman"/>
        </w:rPr>
        <w:t>Reviewers won’t know this information unless you include it in your essays.</w:t>
      </w:r>
    </w:p>
    <w:p w14:paraId="32B271D9" w14:textId="77777777" w:rsidR="00B936CF" w:rsidRDefault="00B936CF" w:rsidP="00E254B2">
      <w:pPr>
        <w:pStyle w:val="NoSpacing"/>
        <w:rPr>
          <w:rFonts w:ascii="Times New Roman" w:hAnsi="Times New Roman" w:cs="Times New Roman"/>
        </w:rPr>
      </w:pPr>
    </w:p>
    <w:p w14:paraId="02C662D5"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Be specific and give concrete examples whenever possible.  Show passion and excitement!</w:t>
      </w:r>
    </w:p>
    <w:p w14:paraId="0FCA466C" w14:textId="77777777" w:rsidR="00E254B2" w:rsidRPr="0035699E" w:rsidRDefault="00E254B2" w:rsidP="00E254B2">
      <w:pPr>
        <w:pStyle w:val="NoSpacing"/>
        <w:rPr>
          <w:rFonts w:ascii="Times New Roman" w:hAnsi="Times New Roman" w:cs="Times New Roman"/>
        </w:rPr>
      </w:pPr>
    </w:p>
    <w:p w14:paraId="5DFC43D3" w14:textId="1858CFE7" w:rsidR="00B936CF" w:rsidRDefault="008B171D" w:rsidP="00E254B2">
      <w:pPr>
        <w:pStyle w:val="NoSpacing"/>
        <w:rPr>
          <w:rFonts w:ascii="Times New Roman" w:hAnsi="Times New Roman" w:cs="Times New Roman"/>
          <w:b/>
        </w:rPr>
      </w:pPr>
      <w:r>
        <w:rPr>
          <w:rFonts w:ascii="Times New Roman" w:hAnsi="Times New Roman" w:cs="Times New Roman"/>
          <w:b/>
        </w:rPr>
        <w:t>Community Impact Essay</w:t>
      </w:r>
      <w:r w:rsidR="0088244F">
        <w:rPr>
          <w:rFonts w:ascii="Times New Roman" w:hAnsi="Times New Roman" w:cs="Times New Roman"/>
          <w:b/>
        </w:rPr>
        <w:t xml:space="preserve"> #1</w:t>
      </w:r>
      <w:r w:rsidR="0035160C">
        <w:rPr>
          <w:rFonts w:ascii="Times New Roman" w:hAnsi="Times New Roman" w:cs="Times New Roman"/>
          <w:b/>
        </w:rPr>
        <w:t>—</w:t>
      </w:r>
      <w:r w:rsidR="0088244F">
        <w:rPr>
          <w:rFonts w:ascii="Times New Roman" w:hAnsi="Times New Roman" w:cs="Times New Roman"/>
          <w:b/>
        </w:rPr>
        <w:t xml:space="preserve"> Building Mutual Understanding (</w:t>
      </w:r>
      <w:r w:rsidR="003B72A4">
        <w:rPr>
          <w:rFonts w:ascii="Times New Roman" w:hAnsi="Times New Roman" w:cs="Times New Roman"/>
          <w:b/>
        </w:rPr>
        <w:t>3,000-character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31C2D50A" w14:textId="43550362" w:rsidR="00324B45" w:rsidRDefault="00DE4AE7" w:rsidP="00E254B2">
      <w:pPr>
        <w:pStyle w:val="NoSpacing"/>
        <w:rPr>
          <w:rFonts w:ascii="Times New Roman" w:hAnsi="Times New Roman" w:cs="Times New Roman"/>
        </w:rPr>
      </w:pPr>
      <w:r w:rsidRPr="00DE4AE7">
        <w:rPr>
          <w:rFonts w:ascii="Times New Roman" w:hAnsi="Times New Roman" w:cs="Times New Roman"/>
        </w:rPr>
        <w:t xml:space="preserve">The </w:t>
      </w:r>
      <w:r w:rsidR="0088244F">
        <w:rPr>
          <w:rFonts w:ascii="Times New Roman" w:hAnsi="Times New Roman" w:cs="Times New Roman"/>
        </w:rPr>
        <w:t xml:space="preserve">first </w:t>
      </w:r>
      <w:r w:rsidR="008B171D">
        <w:rPr>
          <w:rFonts w:ascii="Times New Roman" w:hAnsi="Times New Roman" w:cs="Times New Roman"/>
        </w:rPr>
        <w:t>Community Impact Essay</w:t>
      </w:r>
      <w:r w:rsidRPr="00DE4AE7">
        <w:rPr>
          <w:rFonts w:ascii="Times New Roman" w:hAnsi="Times New Roman" w:cs="Times New Roman"/>
        </w:rPr>
        <w:t xml:space="preserve"> is your chance to explain </w:t>
      </w:r>
      <w:r w:rsidR="0035160C">
        <w:rPr>
          <w:rFonts w:ascii="Times New Roman" w:hAnsi="Times New Roman" w:cs="Times New Roman"/>
        </w:rPr>
        <w:t>how you will represent the United States as a citizen diplomat abroad in your host community</w:t>
      </w:r>
      <w:r w:rsidR="00EE6F88">
        <w:rPr>
          <w:rFonts w:ascii="Times New Roman" w:hAnsi="Times New Roman" w:cs="Times New Roman"/>
        </w:rPr>
        <w:t xml:space="preserve">. </w:t>
      </w:r>
      <w:r w:rsidR="0088244F" w:rsidRPr="0088244F">
        <w:rPr>
          <w:rFonts w:ascii="Times New Roman" w:hAnsi="Times New Roman" w:cs="Times New Roman"/>
        </w:rPr>
        <w:t>Gilman Scholars are expected to contribute to the goal of building mutual understanding by sharing what it means to be an American, learning about the host culture, and building meaningful relationships.</w:t>
      </w:r>
      <w:r w:rsidR="0088244F">
        <w:rPr>
          <w:rFonts w:ascii="Times New Roman" w:hAnsi="Times New Roman" w:cs="Times New Roman"/>
        </w:rPr>
        <w:t xml:space="preserve"> This essay should address the following questions:</w:t>
      </w:r>
    </w:p>
    <w:p w14:paraId="13DA20DA" w14:textId="77777777" w:rsidR="0088244F" w:rsidRDefault="0088244F" w:rsidP="00E254B2">
      <w:pPr>
        <w:pStyle w:val="NoSpacing"/>
        <w:rPr>
          <w:rFonts w:ascii="Times New Roman" w:hAnsi="Times New Roman" w:cs="Times New Roman"/>
        </w:rPr>
      </w:pPr>
    </w:p>
    <w:p w14:paraId="6FA348DD" w14:textId="77777777"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 xml:space="preserve">As a U.S. citizen, how will you represent and share what it means to be an American during your program? </w:t>
      </w:r>
    </w:p>
    <w:p w14:paraId="33350B7E" w14:textId="78599E9C"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How will you seek opportunities to become more culturally engaged and have meaningful interactions with people and cultures different from your own during your abroad program?</w:t>
      </w:r>
    </w:p>
    <w:p w14:paraId="2126C00F" w14:textId="5CC76992" w:rsidR="003B72A4" w:rsidRDefault="003B72A4" w:rsidP="003B72A4">
      <w:pPr>
        <w:pStyle w:val="NoSpacing"/>
        <w:rPr>
          <w:rFonts w:ascii="Times New Roman" w:hAnsi="Times New Roman" w:cs="Times New Roman"/>
        </w:rPr>
      </w:pPr>
    </w:p>
    <w:p w14:paraId="066D4D31" w14:textId="7A9181DC" w:rsidR="003B72A4" w:rsidRDefault="003B72A4" w:rsidP="003B72A4">
      <w:pPr>
        <w:pStyle w:val="NoSpacing"/>
        <w:rPr>
          <w:rFonts w:ascii="Times New Roman" w:hAnsi="Times New Roman" w:cs="Times New Roman"/>
        </w:rPr>
      </w:pPr>
      <w:r>
        <w:rPr>
          <w:rFonts w:ascii="Times New Roman" w:hAnsi="Times New Roman" w:cs="Times New Roman"/>
        </w:rPr>
        <w:t>Answering this question well will require that you be very familiar with the structure of the academic program to which you’re applying and the country you’ll be living in</w:t>
      </w:r>
      <w:r w:rsidR="00EE6F88">
        <w:rPr>
          <w:rFonts w:ascii="Times New Roman" w:hAnsi="Times New Roman" w:cs="Times New Roman"/>
        </w:rPr>
        <w:t>. That way</w:t>
      </w:r>
      <w:r>
        <w:rPr>
          <w:rFonts w:ascii="Times New Roman" w:hAnsi="Times New Roman" w:cs="Times New Roman"/>
        </w:rPr>
        <w:t xml:space="preserve"> you can discuss feasible and realistic opportunities for engaging with the host community. Things to mention:</w:t>
      </w:r>
    </w:p>
    <w:p w14:paraId="5C353274" w14:textId="6F86E952" w:rsidR="003B72A4" w:rsidRDefault="003B72A4" w:rsidP="003B72A4">
      <w:pPr>
        <w:pStyle w:val="NoSpacing"/>
        <w:rPr>
          <w:rFonts w:ascii="Times New Roman" w:hAnsi="Times New Roman" w:cs="Times New Roman"/>
        </w:rPr>
      </w:pPr>
    </w:p>
    <w:p w14:paraId="02636B76" w14:textId="30D55B75" w:rsidR="003B72A4" w:rsidRDefault="003B72A4" w:rsidP="003B72A4">
      <w:pPr>
        <w:pStyle w:val="NoSpacing"/>
        <w:numPr>
          <w:ilvl w:val="0"/>
          <w:numId w:val="20"/>
        </w:numPr>
        <w:rPr>
          <w:rFonts w:ascii="Times New Roman" w:hAnsi="Times New Roman" w:cs="Times New Roman"/>
        </w:rPr>
      </w:pPr>
      <w:r>
        <w:rPr>
          <w:rFonts w:ascii="Times New Roman" w:hAnsi="Times New Roman" w:cs="Times New Roman"/>
        </w:rPr>
        <w:t xml:space="preserve">Living situation – if you will be in a home stay or in close living quarters with the country’s citizens, specify this. </w:t>
      </w:r>
    </w:p>
    <w:p w14:paraId="6929DF6D" w14:textId="20B27BDA" w:rsidR="003B72A4" w:rsidRPr="00DB088C" w:rsidRDefault="003B72A4" w:rsidP="003B72A4">
      <w:pPr>
        <w:pStyle w:val="NoSpacing"/>
        <w:numPr>
          <w:ilvl w:val="0"/>
          <w:numId w:val="20"/>
        </w:numPr>
        <w:rPr>
          <w:rFonts w:ascii="Times New Roman" w:hAnsi="Times New Roman" w:cs="Times New Roman"/>
        </w:rPr>
      </w:pPr>
      <w:r w:rsidRPr="00DB088C">
        <w:rPr>
          <w:rFonts w:ascii="Times New Roman" w:hAnsi="Times New Roman" w:cs="Times New Roman"/>
        </w:rPr>
        <w:t xml:space="preserve">If you’ll be studying at a university, </w:t>
      </w:r>
      <w:proofErr w:type="gramStart"/>
      <w:r w:rsidRPr="00DB088C">
        <w:rPr>
          <w:rFonts w:ascii="Times New Roman" w:hAnsi="Times New Roman" w:cs="Times New Roman"/>
        </w:rPr>
        <w:t>take a look</w:t>
      </w:r>
      <w:proofErr w:type="gramEnd"/>
      <w:r w:rsidRPr="00DB088C">
        <w:rPr>
          <w:rFonts w:ascii="Times New Roman" w:hAnsi="Times New Roman" w:cs="Times New Roman"/>
        </w:rPr>
        <w:t xml:space="preserve"> at its clubs and organizations to see if there’s any you could propose joining during your abroad program</w:t>
      </w:r>
    </w:p>
    <w:p w14:paraId="7A460E91" w14:textId="1B0263F7"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how you might volunteer abroad—if your program doesn’t specifically offer volunteer opportunities</w:t>
      </w:r>
      <w:r w:rsidR="00DB088C" w:rsidRPr="00DB088C">
        <w:rPr>
          <w:rFonts w:ascii="Times New Roman" w:hAnsi="Times New Roman" w:cs="Times New Roman"/>
        </w:rPr>
        <w:t>, look to see what opportunities are available in your host community</w:t>
      </w:r>
    </w:p>
    <w:p w14:paraId="45BB7B12" w14:textId="0AC4B05F"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hobbies, interests, or skills you have that you can share abroad</w:t>
      </w:r>
      <w:r w:rsidR="00DB088C" w:rsidRPr="00DB088C">
        <w:rPr>
          <w:rFonts w:ascii="Times New Roman" w:hAnsi="Times New Roman" w:cs="Times New Roman"/>
        </w:rPr>
        <w:t xml:space="preserve"> and how you might do so</w:t>
      </w:r>
    </w:p>
    <w:p w14:paraId="1A739CE1" w14:textId="08541611" w:rsidR="00324B45" w:rsidRDefault="00324B45" w:rsidP="0088244F">
      <w:pPr>
        <w:pStyle w:val="NoSpacing"/>
        <w:rPr>
          <w:rFonts w:ascii="Times New Roman" w:hAnsi="Times New Roman" w:cs="Times New Roman"/>
        </w:rPr>
      </w:pPr>
    </w:p>
    <w:p w14:paraId="1CDF40E0" w14:textId="36FF237A" w:rsidR="003B72A4" w:rsidRDefault="003B72A4" w:rsidP="0088244F">
      <w:pPr>
        <w:pStyle w:val="NoSpacing"/>
        <w:rPr>
          <w:rFonts w:ascii="Times New Roman" w:hAnsi="Times New Roman" w:cs="Times New Roman"/>
          <w:b/>
          <w:bCs/>
        </w:rPr>
      </w:pPr>
      <w:r>
        <w:rPr>
          <w:rFonts w:ascii="Times New Roman" w:hAnsi="Times New Roman" w:cs="Times New Roman"/>
          <w:b/>
          <w:bCs/>
        </w:rPr>
        <w:t>Community Impact Essay #2—Follow-on Service Project (3,000-character limit, including spaces)</w:t>
      </w:r>
    </w:p>
    <w:p w14:paraId="63CDE9B6" w14:textId="4F141903" w:rsidR="003F2259" w:rsidRDefault="003B72A4" w:rsidP="00DE4AE7">
      <w:pPr>
        <w:pStyle w:val="NoSpacing"/>
        <w:rPr>
          <w:rFonts w:ascii="Times New Roman" w:hAnsi="Times New Roman" w:cs="Times New Roman"/>
        </w:rPr>
      </w:pPr>
      <w:r>
        <w:rPr>
          <w:rFonts w:ascii="Times New Roman" w:hAnsi="Times New Roman" w:cs="Times New Roman"/>
        </w:rPr>
        <w:t>The second Community Impact Essay should explain your plans for a Follow-on Service project. Gilman Scholars are required to complete a</w:t>
      </w:r>
      <w:r w:rsidRPr="003B72A4">
        <w:rPr>
          <w:rFonts w:ascii="Times New Roman" w:hAnsi="Times New Roman" w:cs="Times New Roman"/>
        </w:rPr>
        <w:t xml:space="preserve"> Follow-on Service Project </w:t>
      </w:r>
      <w:r>
        <w:rPr>
          <w:rFonts w:ascii="Times New Roman" w:hAnsi="Times New Roman" w:cs="Times New Roman"/>
        </w:rPr>
        <w:t>that aids in</w:t>
      </w:r>
      <w:r w:rsidRPr="003B72A4">
        <w:rPr>
          <w:rFonts w:ascii="Times New Roman" w:hAnsi="Times New Roman" w:cs="Times New Roman"/>
        </w:rPr>
        <w:t xml:space="preserve"> increas</w:t>
      </w:r>
      <w:r>
        <w:rPr>
          <w:rFonts w:ascii="Times New Roman" w:hAnsi="Times New Roman" w:cs="Times New Roman"/>
        </w:rPr>
        <w:t>ing</w:t>
      </w:r>
      <w:r w:rsidRPr="003B72A4">
        <w:rPr>
          <w:rFonts w:ascii="Times New Roman" w:hAnsi="Times New Roman" w:cs="Times New Roman"/>
        </w:rPr>
        <w:t xml:space="preserve"> awareness of study </w:t>
      </w:r>
      <w:r w:rsidRPr="003B72A4">
        <w:rPr>
          <w:rFonts w:ascii="Times New Roman" w:hAnsi="Times New Roman" w:cs="Times New Roman"/>
        </w:rPr>
        <w:lastRenderedPageBreak/>
        <w:t>abroad and the Gilman Scholarship among their peers in their home or campus communities.</w:t>
      </w:r>
      <w:r w:rsidR="003F2259">
        <w:rPr>
          <w:rFonts w:ascii="Times New Roman" w:hAnsi="Times New Roman" w:cs="Times New Roman"/>
        </w:rPr>
        <w:t xml:space="preserve"> This essay should clearly outline the details of your Follow-on Service plan by answering the following questions: </w:t>
      </w:r>
    </w:p>
    <w:p w14:paraId="511070D7" w14:textId="29E2F27F"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What is your project and how will it increase awareness of study abroad and the Gilman Program among your peers in your home or campus community?</w:t>
      </w:r>
    </w:p>
    <w:p w14:paraId="5A29920B" w14:textId="10A889B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Who is the specific community you will be reaching and why did you choose it?</w:t>
      </w:r>
    </w:p>
    <w:p w14:paraId="50A3EAC7" w14:textId="016876F3"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How will you integrate the impact of your experience abroad into your project?</w:t>
      </w:r>
    </w:p>
    <w:p w14:paraId="1FA7ECFF" w14:textId="7EDADE2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 xml:space="preserve">With which campus departments, student organizations, or community organizations will you collaborate? </w:t>
      </w:r>
    </w:p>
    <w:p w14:paraId="537BDE65" w14:textId="77777777" w:rsidR="003F2259" w:rsidRDefault="003F2259" w:rsidP="00DE4AE7">
      <w:pPr>
        <w:pStyle w:val="NoSpacing"/>
        <w:rPr>
          <w:rFonts w:ascii="Arial" w:hAnsi="Arial" w:cs="Arial"/>
          <w:color w:val="4A4A4A"/>
          <w:sz w:val="27"/>
          <w:szCs w:val="27"/>
          <w:shd w:val="clear" w:color="auto" w:fill="F8F8F8"/>
        </w:rPr>
      </w:pPr>
    </w:p>
    <w:p w14:paraId="515A2368" w14:textId="5F8D86DE" w:rsidR="00E254B2" w:rsidRPr="0035699E" w:rsidRDefault="00AF446A" w:rsidP="00DE4AE7">
      <w:pPr>
        <w:pStyle w:val="NoSpacing"/>
        <w:rPr>
          <w:rFonts w:ascii="Times New Roman" w:hAnsi="Times New Roman" w:cs="Times New Roman"/>
        </w:rPr>
      </w:pPr>
      <w:r w:rsidRPr="0035699E">
        <w:rPr>
          <w:rFonts w:ascii="Times New Roman" w:hAnsi="Times New Roman" w:cs="Times New Roman"/>
        </w:rPr>
        <w:t>Upon completion of your project you will be required to submit a two-page final report summarizing your experience abroad and the impact of your Follow-on project.</w:t>
      </w:r>
    </w:p>
    <w:p w14:paraId="0A0D3C6E" w14:textId="77777777" w:rsidR="00E254B2" w:rsidRPr="0035699E" w:rsidRDefault="00E254B2" w:rsidP="00E254B2">
      <w:pPr>
        <w:pStyle w:val="NoSpacing"/>
        <w:rPr>
          <w:rFonts w:ascii="Times New Roman" w:hAnsi="Times New Roman" w:cs="Times New Roman"/>
        </w:rPr>
      </w:pPr>
    </w:p>
    <w:p w14:paraId="3556A0E6" w14:textId="47376042" w:rsidR="00324B45" w:rsidRDefault="00E254B2" w:rsidP="00E254B2">
      <w:pPr>
        <w:pStyle w:val="NoSpacing"/>
        <w:rPr>
          <w:rFonts w:ascii="Times New Roman" w:hAnsi="Times New Roman" w:cs="Times New Roman"/>
        </w:rPr>
      </w:pPr>
      <w:r w:rsidRPr="0035699E">
        <w:rPr>
          <w:rFonts w:ascii="Times New Roman" w:hAnsi="Times New Roman" w:cs="Times New Roman"/>
        </w:rPr>
        <w:t>Remember, your project should be feasibl</w:t>
      </w:r>
      <w:r w:rsidR="00324B45">
        <w:rPr>
          <w:rFonts w:ascii="Times New Roman" w:hAnsi="Times New Roman" w:cs="Times New Roman"/>
        </w:rPr>
        <w:t xml:space="preserve">e and reasonable in its scope. </w:t>
      </w:r>
    </w:p>
    <w:p w14:paraId="32749919" w14:textId="77777777" w:rsidR="00466D7C" w:rsidRDefault="00466D7C" w:rsidP="00E254B2">
      <w:pPr>
        <w:pStyle w:val="NoSpacing"/>
        <w:rPr>
          <w:rFonts w:ascii="Times New Roman" w:hAnsi="Times New Roman" w:cs="Times New Roman"/>
        </w:rPr>
      </w:pPr>
    </w:p>
    <w:p w14:paraId="57675FB6" w14:textId="77777777" w:rsidR="0035699E" w:rsidRPr="003E75E6" w:rsidRDefault="00065D5F" w:rsidP="0035699E">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CRITICAL NEED LANGUAGE AWARD</w:t>
      </w:r>
    </w:p>
    <w:p w14:paraId="33CF9FE3" w14:textId="77777777" w:rsidR="006C4144" w:rsidRPr="006C4144" w:rsidRDefault="006C4144" w:rsidP="0035699E">
      <w:pPr>
        <w:pStyle w:val="NoSpacing"/>
        <w:rPr>
          <w:rFonts w:ascii="Times New Roman" w:hAnsi="Times New Roman" w:cs="Times New Roman"/>
          <w:b/>
          <w:color w:val="D44500"/>
        </w:rPr>
      </w:pPr>
    </w:p>
    <w:p w14:paraId="3F3587FA" w14:textId="4762E88A"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 xml:space="preserve">Applicants who are studying a critical need language while abroad in a country in which the language is predominantly spoken can apply for a supplemental award of up to </w:t>
      </w:r>
      <w:r w:rsidRPr="0035699E">
        <w:rPr>
          <w:rFonts w:ascii="Times New Roman" w:hAnsi="Times New Roman" w:cs="Times New Roman"/>
          <w:b/>
        </w:rPr>
        <w:t>$ 3000</w:t>
      </w:r>
      <w:r w:rsidRPr="0035699E">
        <w:rPr>
          <w:rFonts w:ascii="Times New Roman" w:hAnsi="Times New Roman" w:cs="Times New Roman"/>
        </w:rPr>
        <w:t xml:space="preserve">, for a combined total award of </w:t>
      </w:r>
      <w:r w:rsidRPr="0035699E">
        <w:rPr>
          <w:rFonts w:ascii="Times New Roman" w:hAnsi="Times New Roman" w:cs="Times New Roman"/>
          <w:b/>
        </w:rPr>
        <w:t>$ 8000</w:t>
      </w:r>
      <w:r w:rsidRPr="0035699E">
        <w:rPr>
          <w:rFonts w:ascii="Times New Roman" w:hAnsi="Times New Roman" w:cs="Times New Roman"/>
        </w:rPr>
        <w:t xml:space="preserve">.  This award is competitive and offered to a limited number of Gilman scholars each year. Not all students who are studying these languages will receive $8,000. To be considered for the Critical Need Language Award, </w:t>
      </w:r>
      <w:r w:rsidRPr="0035699E">
        <w:rPr>
          <w:rFonts w:ascii="Times New Roman" w:hAnsi="Times New Roman" w:cs="Times New Roman"/>
          <w:b/>
          <w:u w:val="single"/>
        </w:rPr>
        <w:t xml:space="preserve">a brief supplemental essay is required </w:t>
      </w:r>
      <w:r w:rsidRPr="0035699E">
        <w:rPr>
          <w:rFonts w:ascii="Times New Roman" w:hAnsi="Times New Roman" w:cs="Times New Roman"/>
        </w:rPr>
        <w:t xml:space="preserve">and must be submitted in the same Gilman application. </w:t>
      </w:r>
    </w:p>
    <w:p w14:paraId="03AE6AB9" w14:textId="77777777" w:rsidR="0035699E" w:rsidRPr="0035699E" w:rsidRDefault="0035699E" w:rsidP="0035699E">
      <w:pPr>
        <w:pStyle w:val="NoSpacing"/>
        <w:rPr>
          <w:rFonts w:ascii="Times New Roman" w:hAnsi="Times New Roman" w:cs="Times New Roman"/>
        </w:rPr>
      </w:pPr>
    </w:p>
    <w:p w14:paraId="5540FA12" w14:textId="77777777"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Some key points to keep in mind:</w:t>
      </w:r>
    </w:p>
    <w:p w14:paraId="38C66D97" w14:textId="77777777" w:rsidR="0035699E" w:rsidRPr="0035699E" w:rsidRDefault="0035699E" w:rsidP="0035699E">
      <w:pPr>
        <w:pStyle w:val="NoSpacing"/>
        <w:rPr>
          <w:rFonts w:ascii="Times New Roman" w:hAnsi="Times New Roman" w:cs="Times New Roman"/>
        </w:rPr>
      </w:pPr>
    </w:p>
    <w:p w14:paraId="2F6706A9" w14:textId="77777777" w:rsid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 xml:space="preserve">Be sure that the language you are studying while abroad is considered a Critical Need Language by the U.S. Department of State. Critical need languages include </w:t>
      </w:r>
      <w:r w:rsidRPr="0035699E">
        <w:rPr>
          <w:rFonts w:ascii="Times New Roman" w:hAnsi="Times New Roman" w:cs="Times New Roman"/>
          <w:i/>
        </w:rPr>
        <w:t xml:space="preserve">Arabic, Azerbaijani, Bangla, </w:t>
      </w:r>
      <w:r w:rsidR="000D3CFA">
        <w:rPr>
          <w:rFonts w:ascii="Times New Roman" w:hAnsi="Times New Roman" w:cs="Times New Roman"/>
          <w:i/>
        </w:rPr>
        <w:t xml:space="preserve">Bahasa Indonesian, </w:t>
      </w:r>
      <w:r w:rsidRPr="0035699E">
        <w:rPr>
          <w:rFonts w:ascii="Times New Roman" w:hAnsi="Times New Roman" w:cs="Times New Roman"/>
          <w:i/>
        </w:rPr>
        <w:t>Chinese</w:t>
      </w:r>
      <w:r w:rsidR="000D3CFA">
        <w:rPr>
          <w:rFonts w:ascii="Times New Roman" w:hAnsi="Times New Roman" w:cs="Times New Roman"/>
          <w:i/>
        </w:rPr>
        <w:t xml:space="preserve"> (Mandarin), Hindi</w:t>
      </w:r>
      <w:r w:rsidRPr="0035699E">
        <w:rPr>
          <w:rFonts w:ascii="Times New Roman" w:hAnsi="Times New Roman" w:cs="Times New Roman"/>
          <w:i/>
        </w:rPr>
        <w:t xml:space="preserve">, Japanese, Korean, Persian, </w:t>
      </w:r>
      <w:r w:rsidR="000D3CFA">
        <w:rPr>
          <w:rFonts w:ascii="Times New Roman" w:hAnsi="Times New Roman" w:cs="Times New Roman"/>
          <w:i/>
        </w:rPr>
        <w:t xml:space="preserve">Portuguese, </w:t>
      </w:r>
      <w:r w:rsidRPr="0035699E">
        <w:rPr>
          <w:rFonts w:ascii="Times New Roman" w:hAnsi="Times New Roman" w:cs="Times New Roman"/>
          <w:i/>
        </w:rPr>
        <w:t xml:space="preserve">Punjabi, Russian, Swahili, Turkish </w:t>
      </w:r>
      <w:r w:rsidRPr="00324B45">
        <w:rPr>
          <w:rFonts w:ascii="Times New Roman" w:hAnsi="Times New Roman" w:cs="Times New Roman"/>
        </w:rPr>
        <w:t>and</w:t>
      </w:r>
      <w:r w:rsidRPr="0035699E">
        <w:rPr>
          <w:rFonts w:ascii="Times New Roman" w:hAnsi="Times New Roman" w:cs="Times New Roman"/>
          <w:i/>
        </w:rPr>
        <w:t xml:space="preserve"> Urdu</w:t>
      </w:r>
      <w:r w:rsidRPr="0035699E">
        <w:rPr>
          <w:rFonts w:ascii="Times New Roman" w:hAnsi="Times New Roman" w:cs="Times New Roman"/>
        </w:rPr>
        <w:t>. Any other language study is not eligible for the Critical Need Language Award.</w:t>
      </w:r>
    </w:p>
    <w:p w14:paraId="1E773BD7" w14:textId="77777777" w:rsidR="0035699E" w:rsidRP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Be sure that you are studying the Critical Need Language in a country where it is predominately spoken.</w:t>
      </w:r>
    </w:p>
    <w:p w14:paraId="5F3F74A8" w14:textId="77777777" w:rsidR="00AD22A3" w:rsidRPr="0035699E" w:rsidRDefault="00AD22A3" w:rsidP="00E254B2">
      <w:pPr>
        <w:pStyle w:val="NoSpacing"/>
        <w:rPr>
          <w:rFonts w:ascii="Times New Roman" w:hAnsi="Times New Roman" w:cs="Times New Roman"/>
        </w:rPr>
      </w:pPr>
    </w:p>
    <w:p w14:paraId="206B2ACC" w14:textId="77777777" w:rsidR="00AF446A" w:rsidRPr="0035699E" w:rsidRDefault="00AF446A" w:rsidP="00E254B2">
      <w:pPr>
        <w:pStyle w:val="NoSpacing"/>
        <w:rPr>
          <w:rFonts w:ascii="Times New Roman" w:hAnsi="Times New Roman" w:cs="Times New Roman"/>
          <w:b/>
        </w:rPr>
      </w:pPr>
      <w:r w:rsidRPr="0035699E">
        <w:rPr>
          <w:rFonts w:ascii="Times New Roman" w:hAnsi="Times New Roman" w:cs="Times New Roman"/>
          <w:b/>
        </w:rPr>
        <w:t>Critical Need Language Award Essay</w:t>
      </w:r>
      <w:r w:rsidR="00B01245" w:rsidRPr="0035699E">
        <w:rPr>
          <w:rFonts w:ascii="Times New Roman" w:hAnsi="Times New Roman" w:cs="Times New Roman"/>
          <w:b/>
        </w:rPr>
        <w:t xml:space="preserve"> (Only applicable to those who are studying a critical need language while abroad)</w:t>
      </w:r>
    </w:p>
    <w:p w14:paraId="4A559ED0" w14:textId="77777777" w:rsidR="00B01245" w:rsidRPr="0035699E" w:rsidRDefault="00B01245" w:rsidP="00E254B2">
      <w:pPr>
        <w:pStyle w:val="NoSpacing"/>
        <w:rPr>
          <w:rFonts w:ascii="Times New Roman" w:hAnsi="Times New Roman" w:cs="Times New Roman"/>
        </w:rPr>
      </w:pPr>
    </w:p>
    <w:p w14:paraId="51BA6F12" w14:textId="77777777" w:rsidR="00B01245" w:rsidRPr="0035699E" w:rsidRDefault="00B01245" w:rsidP="00B01245">
      <w:pPr>
        <w:pStyle w:val="NoSpacing"/>
        <w:rPr>
          <w:rFonts w:ascii="Times New Roman" w:hAnsi="Times New Roman" w:cs="Times New Roman"/>
        </w:rPr>
      </w:pPr>
      <w:r w:rsidRPr="0035699E">
        <w:rPr>
          <w:rFonts w:ascii="Times New Roman" w:hAnsi="Times New Roman" w:cs="Times New Roman"/>
        </w:rPr>
        <w:t xml:space="preserve">In no more than </w:t>
      </w:r>
      <w:r w:rsidRPr="0035699E">
        <w:rPr>
          <w:rFonts w:ascii="Times New Roman" w:hAnsi="Times New Roman" w:cs="Times New Roman"/>
          <w:b/>
        </w:rPr>
        <w:t>2,000 characters</w:t>
      </w:r>
      <w:r w:rsidRPr="0035699E">
        <w:rPr>
          <w:rFonts w:ascii="Times New Roman" w:hAnsi="Times New Roman" w:cs="Times New Roman"/>
        </w:rPr>
        <w:t xml:space="preserve"> (including spaces), please address the following questions:</w:t>
      </w:r>
    </w:p>
    <w:p w14:paraId="7843F9C0" w14:textId="77777777" w:rsidR="00B01245" w:rsidRPr="0035699E" w:rsidRDefault="00B01245" w:rsidP="00B01245">
      <w:pPr>
        <w:pStyle w:val="NoSpacing"/>
        <w:rPr>
          <w:rFonts w:ascii="Times New Roman" w:hAnsi="Times New Roman" w:cs="Times New Roman"/>
        </w:rPr>
      </w:pPr>
    </w:p>
    <w:p w14:paraId="62D13063" w14:textId="77777777" w:rsidR="00B01245" w:rsidRDefault="00B01245" w:rsidP="00B01245">
      <w:pPr>
        <w:pStyle w:val="NoSpacing"/>
        <w:numPr>
          <w:ilvl w:val="0"/>
          <w:numId w:val="13"/>
        </w:numPr>
        <w:rPr>
          <w:rFonts w:ascii="Times New Roman" w:hAnsi="Times New Roman" w:cs="Times New Roman"/>
        </w:rPr>
      </w:pPr>
      <w:r w:rsidRPr="0035699E">
        <w:rPr>
          <w:rFonts w:ascii="Times New Roman" w:hAnsi="Times New Roman" w:cs="Times New Roman"/>
        </w:rPr>
        <w:t>What are your motivations for improving your language proficiency academically, professionally, and personally? Why is learning this language important to you?</w:t>
      </w:r>
    </w:p>
    <w:p w14:paraId="0E3A26B3" w14:textId="77777777" w:rsidR="009E0860" w:rsidRDefault="009E0860" w:rsidP="009E0860">
      <w:pPr>
        <w:pStyle w:val="NoSpacing"/>
        <w:numPr>
          <w:ilvl w:val="0"/>
          <w:numId w:val="13"/>
        </w:numPr>
        <w:rPr>
          <w:rFonts w:ascii="Times New Roman" w:hAnsi="Times New Roman" w:cs="Times New Roman"/>
        </w:rPr>
      </w:pPr>
      <w:r w:rsidRPr="0035699E">
        <w:rPr>
          <w:rFonts w:ascii="Times New Roman" w:hAnsi="Times New Roman" w:cs="Times New Roman"/>
        </w:rPr>
        <w:t>How do you intend to improve your language skills while studying abroad? How will you increase your proficiency in the language inside and outside of the classroom setting?</w:t>
      </w:r>
    </w:p>
    <w:p w14:paraId="67EB679C" w14:textId="77777777" w:rsidR="009E0860"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How do you intend to use the language after you study abroad, and how will the Critical Need Language Award prepare you for this?</w:t>
      </w:r>
    </w:p>
    <w:p w14:paraId="4CF2A98E" w14:textId="77777777" w:rsidR="00E254B2"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If you plan to study in a country where the language does not appear in the list above, what are the benefits of and resources for studying abroad in your proposed country?</w:t>
      </w:r>
    </w:p>
    <w:p w14:paraId="145F9D48" w14:textId="77777777" w:rsidR="009E0860" w:rsidRPr="009E0860" w:rsidRDefault="009E0860" w:rsidP="009E0860">
      <w:pPr>
        <w:pStyle w:val="NoSpacing"/>
        <w:ind w:left="360"/>
        <w:rPr>
          <w:rFonts w:ascii="Times New Roman" w:hAnsi="Times New Roman" w:cs="Times New Roman"/>
        </w:rPr>
      </w:pPr>
    </w:p>
    <w:p w14:paraId="33218DD4" w14:textId="1E0EED6F" w:rsidR="00E254B2" w:rsidRPr="00C16E5D" w:rsidRDefault="003F2259" w:rsidP="00E254B2">
      <w:pPr>
        <w:pStyle w:val="NoSpacing"/>
        <w:rPr>
          <w:rFonts w:ascii="Times New Roman" w:hAnsi="Times New Roman" w:cs="Times New Roman"/>
          <w:b/>
          <w:color w:val="D44500"/>
          <w:sz w:val="28"/>
          <w:szCs w:val="28"/>
        </w:rPr>
      </w:pPr>
      <w:r>
        <w:rPr>
          <w:rFonts w:ascii="Times New Roman" w:hAnsi="Times New Roman" w:cs="Times New Roman"/>
          <w:b/>
          <w:color w:val="ED7D31" w:themeColor="accent2"/>
          <w:sz w:val="28"/>
          <w:szCs w:val="28"/>
        </w:rPr>
        <w:t>MEET 1</w:t>
      </w:r>
      <w:r w:rsidR="00234810">
        <w:rPr>
          <w:rFonts w:ascii="Times New Roman" w:hAnsi="Times New Roman" w:cs="Times New Roman"/>
          <w:b/>
          <w:color w:val="ED7D31" w:themeColor="accent2"/>
          <w:sz w:val="28"/>
          <w:szCs w:val="28"/>
        </w:rPr>
        <w:t>-ON-</w:t>
      </w:r>
      <w:r>
        <w:rPr>
          <w:rFonts w:ascii="Times New Roman" w:hAnsi="Times New Roman" w:cs="Times New Roman"/>
          <w:b/>
          <w:color w:val="ED7D31" w:themeColor="accent2"/>
          <w:sz w:val="28"/>
          <w:szCs w:val="28"/>
        </w:rPr>
        <w:t>1 WITH AN ADVISOR AND ATTEND</w:t>
      </w:r>
      <w:r w:rsidR="00E254B2" w:rsidRPr="003E75E6">
        <w:rPr>
          <w:rFonts w:ascii="Times New Roman" w:hAnsi="Times New Roman" w:cs="Times New Roman"/>
          <w:b/>
          <w:color w:val="ED7D31" w:themeColor="accent2"/>
          <w:sz w:val="28"/>
          <w:szCs w:val="28"/>
        </w:rPr>
        <w:t xml:space="preserve"> THE GILMAN WRITING WORKSHOPS</w:t>
      </w:r>
    </w:p>
    <w:p w14:paraId="294ABA1C" w14:textId="139EE464" w:rsidR="00E254B2" w:rsidRDefault="003F2259" w:rsidP="00E254B2">
      <w:pPr>
        <w:pStyle w:val="NoSpacing"/>
        <w:rPr>
          <w:rFonts w:ascii="Times New Roman" w:hAnsi="Times New Roman" w:cs="Times New Roman"/>
          <w:bCs/>
        </w:rPr>
      </w:pPr>
      <w:r>
        <w:rPr>
          <w:rFonts w:ascii="Times New Roman" w:hAnsi="Times New Roman" w:cs="Times New Roman"/>
          <w:bCs/>
        </w:rPr>
        <w:lastRenderedPageBreak/>
        <w:t xml:space="preserve">Staff at the Center for Fellowship and Scholarship Advising and SU Abroad are happy to arrange individual appointments to review your application essays. Please email </w:t>
      </w:r>
      <w:hyperlink r:id="rId12" w:history="1">
        <w:r w:rsidRPr="00A956FE">
          <w:rPr>
            <w:rStyle w:val="Hyperlink"/>
            <w:rFonts w:ascii="Times New Roman" w:hAnsi="Times New Roman" w:cs="Times New Roman"/>
            <w:bCs/>
          </w:rPr>
          <w:t>cfsa@syr.edu</w:t>
        </w:r>
      </w:hyperlink>
      <w:r>
        <w:rPr>
          <w:rFonts w:ascii="Times New Roman" w:hAnsi="Times New Roman" w:cs="Times New Roman"/>
          <w:bCs/>
        </w:rPr>
        <w:t xml:space="preserve"> to arrange an individual advising appointment. </w:t>
      </w:r>
    </w:p>
    <w:p w14:paraId="51AC8095" w14:textId="61CDAD11" w:rsidR="003F2259" w:rsidRDefault="003F2259" w:rsidP="00E254B2">
      <w:pPr>
        <w:pStyle w:val="NoSpacing"/>
        <w:rPr>
          <w:rFonts w:ascii="Times New Roman" w:hAnsi="Times New Roman" w:cs="Times New Roman"/>
          <w:bCs/>
        </w:rPr>
      </w:pPr>
    </w:p>
    <w:p w14:paraId="317EAF4E" w14:textId="288EB57A" w:rsidR="00234810" w:rsidRPr="00234810" w:rsidRDefault="00234810" w:rsidP="00234810">
      <w:pPr>
        <w:pStyle w:val="owapara"/>
        <w:rPr>
          <w:sz w:val="22"/>
          <w:szCs w:val="22"/>
        </w:rPr>
      </w:pPr>
      <w:r w:rsidRPr="00234810">
        <w:rPr>
          <w:sz w:val="22"/>
          <w:szCs w:val="22"/>
        </w:rPr>
        <w:t xml:space="preserve">Prior to the deadline, our team also offers writing workshops on Zoom so you can receive guidance and constructive feedback on your application essays.  Writing workshops will be held on the following dates:  </w:t>
      </w:r>
    </w:p>
    <w:p w14:paraId="6418195A" w14:textId="77777777" w:rsidR="00234810" w:rsidRPr="00234810" w:rsidRDefault="00234810" w:rsidP="00234810">
      <w:pPr>
        <w:pStyle w:val="owapara"/>
        <w:rPr>
          <w:sz w:val="22"/>
          <w:szCs w:val="22"/>
        </w:rPr>
      </w:pPr>
    </w:p>
    <w:p w14:paraId="040E8228" w14:textId="711B0D02" w:rsidR="00466D7C" w:rsidRPr="00466D7C" w:rsidRDefault="00466D7C" w:rsidP="00466D7C">
      <w:pPr>
        <w:pStyle w:val="ListParagraph"/>
        <w:numPr>
          <w:ilvl w:val="0"/>
          <w:numId w:val="23"/>
        </w:numPr>
        <w:spacing w:after="0" w:line="240" w:lineRule="auto"/>
        <w:contextualSpacing w:val="0"/>
        <w:rPr>
          <w:rFonts w:eastAsia="Times New Roman"/>
          <w:b/>
          <w:bCs/>
        </w:rPr>
      </w:pPr>
      <w:r w:rsidRPr="00466D7C">
        <w:rPr>
          <w:rFonts w:eastAsia="Times New Roman"/>
          <w:b/>
          <w:bCs/>
        </w:rPr>
        <w:t xml:space="preserve">Writing Workshop </w:t>
      </w:r>
      <w:r w:rsidRPr="00466D7C">
        <w:rPr>
          <w:rFonts w:eastAsia="Times New Roman"/>
          <w:b/>
          <w:bCs/>
        </w:rPr>
        <w:t>#</w:t>
      </w:r>
      <w:r w:rsidRPr="00466D7C">
        <w:rPr>
          <w:rFonts w:eastAsia="Times New Roman"/>
          <w:b/>
          <w:bCs/>
        </w:rPr>
        <w:t>1: Friday, Feb. 24, 1:00-3:00</w:t>
      </w:r>
    </w:p>
    <w:p w14:paraId="3BA3DE98" w14:textId="35CF02EF" w:rsidR="00466D7C" w:rsidRPr="00466D7C" w:rsidRDefault="00466D7C" w:rsidP="00466D7C">
      <w:pPr>
        <w:pStyle w:val="ListParagraph"/>
        <w:numPr>
          <w:ilvl w:val="0"/>
          <w:numId w:val="23"/>
        </w:numPr>
        <w:spacing w:after="0" w:line="240" w:lineRule="auto"/>
        <w:contextualSpacing w:val="0"/>
        <w:rPr>
          <w:rFonts w:eastAsia="Times New Roman"/>
          <w:b/>
          <w:bCs/>
        </w:rPr>
      </w:pPr>
      <w:r w:rsidRPr="00466D7C">
        <w:rPr>
          <w:rFonts w:eastAsia="Times New Roman"/>
          <w:b/>
          <w:bCs/>
        </w:rPr>
        <w:t xml:space="preserve">Writing Workshop </w:t>
      </w:r>
      <w:r w:rsidRPr="00466D7C">
        <w:rPr>
          <w:rFonts w:eastAsia="Times New Roman"/>
          <w:b/>
          <w:bCs/>
        </w:rPr>
        <w:t>#</w:t>
      </w:r>
      <w:r w:rsidRPr="00466D7C">
        <w:rPr>
          <w:rFonts w:eastAsia="Times New Roman"/>
          <w:b/>
          <w:bCs/>
        </w:rPr>
        <w:t>2: Wednesday, March 1, 12:00-2:00</w:t>
      </w:r>
    </w:p>
    <w:p w14:paraId="189F518D" w14:textId="61B05261" w:rsidR="00466D7C" w:rsidRPr="00466D7C" w:rsidRDefault="00466D7C" w:rsidP="00466D7C">
      <w:pPr>
        <w:pStyle w:val="ListParagraph"/>
        <w:numPr>
          <w:ilvl w:val="0"/>
          <w:numId w:val="23"/>
        </w:numPr>
        <w:spacing w:after="0" w:line="240" w:lineRule="auto"/>
        <w:contextualSpacing w:val="0"/>
        <w:rPr>
          <w:rFonts w:eastAsia="Times New Roman"/>
          <w:b/>
          <w:bCs/>
        </w:rPr>
      </w:pPr>
      <w:r w:rsidRPr="00466D7C">
        <w:rPr>
          <w:rFonts w:eastAsia="Times New Roman"/>
          <w:b/>
          <w:bCs/>
        </w:rPr>
        <w:t xml:space="preserve">Writing Workshop </w:t>
      </w:r>
      <w:r w:rsidRPr="00466D7C">
        <w:rPr>
          <w:rFonts w:eastAsia="Times New Roman"/>
          <w:b/>
          <w:bCs/>
        </w:rPr>
        <w:t>#</w:t>
      </w:r>
      <w:r w:rsidRPr="00466D7C">
        <w:rPr>
          <w:rFonts w:eastAsia="Times New Roman"/>
          <w:b/>
          <w:bCs/>
        </w:rPr>
        <w:t>3: Monday, March 6, 1:00-3:00</w:t>
      </w:r>
    </w:p>
    <w:p w14:paraId="33084A04" w14:textId="44553EFC" w:rsidR="00466D7C" w:rsidRPr="00466D7C" w:rsidRDefault="00466D7C" w:rsidP="00466D7C">
      <w:pPr>
        <w:pStyle w:val="ListParagraph"/>
        <w:numPr>
          <w:ilvl w:val="0"/>
          <w:numId w:val="23"/>
        </w:numPr>
        <w:spacing w:after="0" w:line="240" w:lineRule="auto"/>
        <w:contextualSpacing w:val="0"/>
        <w:rPr>
          <w:rFonts w:eastAsia="Times New Roman"/>
          <w:b/>
          <w:bCs/>
        </w:rPr>
      </w:pPr>
      <w:r w:rsidRPr="00466D7C">
        <w:rPr>
          <w:rFonts w:eastAsia="Times New Roman"/>
          <w:b/>
          <w:bCs/>
        </w:rPr>
        <w:t xml:space="preserve">Writing Workshop </w:t>
      </w:r>
      <w:r w:rsidRPr="00466D7C">
        <w:rPr>
          <w:rFonts w:eastAsia="Times New Roman"/>
          <w:b/>
          <w:bCs/>
        </w:rPr>
        <w:t>#</w:t>
      </w:r>
      <w:r w:rsidRPr="00466D7C">
        <w:rPr>
          <w:rFonts w:eastAsia="Times New Roman"/>
          <w:b/>
          <w:bCs/>
        </w:rPr>
        <w:t>4: Wednesday, March 8, 3:00-5:00</w:t>
      </w:r>
    </w:p>
    <w:p w14:paraId="30293062" w14:textId="560E417B" w:rsidR="00A72174" w:rsidRDefault="00A72174" w:rsidP="0096473C">
      <w:pPr>
        <w:pStyle w:val="NoSpacing"/>
        <w:rPr>
          <w:rFonts w:ascii="Times New Roman" w:hAnsi="Times New Roman" w:cs="Times New Roman"/>
          <w:b/>
        </w:rPr>
      </w:pPr>
    </w:p>
    <w:p w14:paraId="7BF2E49F" w14:textId="1782B6F9" w:rsidR="00234810" w:rsidRPr="00234810" w:rsidRDefault="00234810" w:rsidP="0096473C">
      <w:pPr>
        <w:pStyle w:val="NoSpacing"/>
        <w:rPr>
          <w:rFonts w:ascii="Times New Roman" w:hAnsi="Times New Roman" w:cs="Times New Roman"/>
          <w:bCs/>
        </w:rPr>
      </w:pPr>
      <w:r>
        <w:rPr>
          <w:rFonts w:ascii="Times New Roman" w:hAnsi="Times New Roman" w:cs="Times New Roman"/>
          <w:bCs/>
        </w:rPr>
        <w:t>If you attend an in-person writing workshop, please bring three copies of your drafts with you to share with your advisor.</w:t>
      </w:r>
    </w:p>
    <w:p w14:paraId="3A65A131" w14:textId="58A59172" w:rsidR="00A72174" w:rsidRPr="00034CF9" w:rsidRDefault="00234810" w:rsidP="00A72174">
      <w:pPr>
        <w:pStyle w:val="NormalWeb"/>
        <w:shd w:val="clear" w:color="auto" w:fill="FAFBFC"/>
        <w:spacing w:before="360" w:beforeAutospacing="0" w:after="360" w:afterAutospacing="0"/>
      </w:pPr>
      <w:r>
        <w:t xml:space="preserve">If you are planning to attend a Zoom writing workshop, </w:t>
      </w:r>
      <w:hyperlink r:id="rId13" w:anchor="gid=0" w:history="1">
        <w:r w:rsidRPr="00234810">
          <w:rPr>
            <w:rStyle w:val="Hyperlink"/>
          </w:rPr>
          <w:t xml:space="preserve">please sign up </w:t>
        </w:r>
        <w:r w:rsidRPr="00234810">
          <w:rPr>
            <w:rStyle w:val="Hyperlink"/>
          </w:rPr>
          <w:t>f</w:t>
        </w:r>
        <w:r w:rsidRPr="00234810">
          <w:rPr>
            <w:rStyle w:val="Hyperlink"/>
          </w:rPr>
          <w:t>or an appointment time at this link</w:t>
        </w:r>
      </w:hyperlink>
      <w:r w:rsidR="00A72174" w:rsidRPr="00034CF9">
        <w:t xml:space="preserve">! </w:t>
      </w:r>
      <w:r>
        <w:t xml:space="preserve">A Zoom link will be sent to you after you register for an appointment slot. </w:t>
      </w:r>
      <w:r w:rsidR="00A72174" w:rsidRPr="00034CF9">
        <w:t xml:space="preserve">Please also send a copy of your drafts (in Microsoft Word) to your Workshop </w:t>
      </w:r>
      <w:r w:rsidR="00466D7C" w:rsidRPr="00034CF9">
        <w:t>advisor or</w:t>
      </w:r>
      <w:r w:rsidR="00A72174" w:rsidRPr="00034CF9">
        <w:t xml:space="preserve"> share it with them on Google Docs. You should arrive to the Zoom Link 5-minutes before your time slot</w:t>
      </w:r>
    </w:p>
    <w:p w14:paraId="67E5B708" w14:textId="77777777" w:rsidR="00A72174" w:rsidRPr="00034CF9" w:rsidRDefault="00A72174" w:rsidP="00A72174">
      <w:pPr>
        <w:pStyle w:val="NormalWeb"/>
        <w:shd w:val="clear" w:color="auto" w:fill="FAFBFC"/>
        <w:spacing w:before="360" w:beforeAutospacing="0" w:after="360" w:afterAutospacing="0"/>
      </w:pPr>
      <w:r w:rsidRPr="00034CF9">
        <w:t>Visiting students should check with their study abroad office for application instructions.</w:t>
      </w:r>
    </w:p>
    <w:p w14:paraId="4D61A4B8" w14:textId="0577F18F" w:rsidR="00E254B2" w:rsidRPr="0035699E" w:rsidRDefault="00957456" w:rsidP="00E254B2">
      <w:pPr>
        <w:pStyle w:val="NoSpacing"/>
        <w:rPr>
          <w:rFonts w:ascii="Times New Roman" w:hAnsi="Times New Roman" w:cs="Times New Roman"/>
        </w:rPr>
      </w:pPr>
      <w:r>
        <w:rPr>
          <w:rFonts w:ascii="Times New Roman" w:hAnsi="Times New Roman" w:cs="Times New Roman"/>
        </w:rPr>
        <w:t>General questions about the Gilman Scholarship should be directed towards</w:t>
      </w:r>
      <w:r w:rsidR="00E254B2" w:rsidRPr="0035699E">
        <w:rPr>
          <w:rFonts w:ascii="Times New Roman" w:hAnsi="Times New Roman" w:cs="Times New Roman"/>
        </w:rPr>
        <w:t xml:space="preserve"> </w:t>
      </w:r>
      <w:r w:rsidR="00234810">
        <w:rPr>
          <w:rFonts w:ascii="Times New Roman" w:hAnsi="Times New Roman" w:cs="Times New Roman"/>
        </w:rPr>
        <w:t>Adam Crowley in CFSA</w:t>
      </w:r>
      <w:r>
        <w:rPr>
          <w:rFonts w:ascii="Times New Roman" w:hAnsi="Times New Roman" w:cs="Times New Roman"/>
        </w:rPr>
        <w:t>:</w:t>
      </w:r>
      <w:r w:rsidR="00234810">
        <w:rPr>
          <w:rFonts w:ascii="Times New Roman" w:hAnsi="Times New Roman" w:cs="Times New Roman"/>
        </w:rPr>
        <w:t xml:space="preserve"> </w:t>
      </w:r>
      <w:hyperlink r:id="rId14" w:history="1">
        <w:r w:rsidR="00234810" w:rsidRPr="00A00689">
          <w:rPr>
            <w:rStyle w:val="Hyperlink"/>
            <w:rFonts w:ascii="Times New Roman" w:hAnsi="Times New Roman" w:cs="Times New Roman"/>
          </w:rPr>
          <w:t>arcrowle@syr.edu</w:t>
        </w:r>
      </w:hyperlink>
      <w:r w:rsidR="00234810">
        <w:rPr>
          <w:rFonts w:ascii="Times New Roman" w:hAnsi="Times New Roman" w:cs="Times New Roman"/>
        </w:rPr>
        <w:t xml:space="preserve"> or Mary Fedorko in SU Abroad: </w:t>
      </w:r>
      <w:hyperlink r:id="rId15" w:history="1">
        <w:r w:rsidR="00234810" w:rsidRPr="00A00689">
          <w:rPr>
            <w:rStyle w:val="Hyperlink"/>
            <w:rFonts w:ascii="Times New Roman" w:hAnsi="Times New Roman" w:cs="Times New Roman"/>
          </w:rPr>
          <w:t>mmfedork@syr.edu</w:t>
        </w:r>
      </w:hyperlink>
      <w:r w:rsidR="009D6067">
        <w:rPr>
          <w:rFonts w:ascii="Times New Roman" w:hAnsi="Times New Roman" w:cs="Times New Roman"/>
        </w:rPr>
        <w:t>.</w:t>
      </w:r>
    </w:p>
    <w:p w14:paraId="35F91118" w14:textId="77777777" w:rsidR="00E254B2" w:rsidRPr="0035699E" w:rsidRDefault="00E254B2" w:rsidP="00E254B2">
      <w:pPr>
        <w:pStyle w:val="NoSpacing"/>
        <w:rPr>
          <w:rFonts w:ascii="Times New Roman" w:hAnsi="Times New Roman" w:cs="Times New Roman"/>
        </w:rPr>
      </w:pPr>
    </w:p>
    <w:p w14:paraId="2F118EED" w14:textId="0F7B5C9E" w:rsidR="00E254B2" w:rsidRPr="0035699E" w:rsidRDefault="000C0786" w:rsidP="00E254B2">
      <w:pPr>
        <w:pStyle w:val="NoSpacing"/>
        <w:rPr>
          <w:rFonts w:ascii="Times New Roman" w:hAnsi="Times New Roman" w:cs="Times New Roman"/>
        </w:rPr>
      </w:pPr>
      <w:r w:rsidRPr="0035699E">
        <w:rPr>
          <w:rFonts w:ascii="Times New Roman" w:hAnsi="Times New Roman" w:cs="Times New Roman"/>
        </w:rPr>
        <w:t xml:space="preserve">You may also </w:t>
      </w:r>
      <w:r w:rsidR="00C077BB">
        <w:rPr>
          <w:rFonts w:ascii="Times New Roman" w:hAnsi="Times New Roman" w:cs="Times New Roman"/>
        </w:rPr>
        <w:t>email</w:t>
      </w:r>
      <w:r w:rsidRPr="0035699E">
        <w:rPr>
          <w:rFonts w:ascii="Times New Roman" w:hAnsi="Times New Roman" w:cs="Times New Roman"/>
        </w:rPr>
        <w:t xml:space="preserve"> </w:t>
      </w:r>
      <w:r w:rsidR="00E254B2" w:rsidRPr="0035699E">
        <w:rPr>
          <w:rFonts w:ascii="Times New Roman" w:hAnsi="Times New Roman" w:cs="Times New Roman"/>
        </w:rPr>
        <w:t>CFSA</w:t>
      </w:r>
      <w:r w:rsidR="00466D7C">
        <w:rPr>
          <w:rFonts w:ascii="Times New Roman" w:hAnsi="Times New Roman" w:cs="Times New Roman"/>
        </w:rPr>
        <w:t xml:space="preserve"> </w:t>
      </w:r>
      <w:r w:rsidR="00E254B2" w:rsidRPr="0035699E">
        <w:rPr>
          <w:rFonts w:ascii="Times New Roman" w:hAnsi="Times New Roman" w:cs="Times New Roman"/>
        </w:rPr>
        <w:t>for help w</w:t>
      </w:r>
      <w:r w:rsidR="00C077BB">
        <w:rPr>
          <w:rFonts w:ascii="Times New Roman" w:hAnsi="Times New Roman" w:cs="Times New Roman"/>
        </w:rPr>
        <w:t xml:space="preserve">ith your essays: </w:t>
      </w:r>
      <w:hyperlink r:id="rId16" w:history="1">
        <w:r w:rsidR="00C077BB" w:rsidRPr="00117F68">
          <w:rPr>
            <w:rStyle w:val="Hyperlink"/>
            <w:rFonts w:ascii="Times New Roman" w:hAnsi="Times New Roman" w:cs="Times New Roman"/>
          </w:rPr>
          <w:t>cfsa@syr.edu</w:t>
        </w:r>
      </w:hyperlink>
      <w:r w:rsidR="00C077BB">
        <w:rPr>
          <w:rFonts w:ascii="Times New Roman" w:hAnsi="Times New Roman" w:cs="Times New Roman"/>
        </w:rPr>
        <w:t xml:space="preserve">. </w:t>
      </w:r>
    </w:p>
    <w:p w14:paraId="7BF86CA3" w14:textId="6E015E81" w:rsidR="003069F8" w:rsidRPr="00034CF9" w:rsidRDefault="00E254B2" w:rsidP="00034CF9">
      <w:pPr>
        <w:pStyle w:val="NoSpacing"/>
        <w:rPr>
          <w:rFonts w:ascii="Times New Roman" w:hAnsi="Times New Roman" w:cs="Times New Roman"/>
          <w:b/>
        </w:rPr>
      </w:pPr>
      <w:r w:rsidRPr="0035699E">
        <w:rPr>
          <w:rFonts w:ascii="Times New Roman" w:hAnsi="Times New Roman" w:cs="Times New Roman"/>
          <w:b/>
        </w:rPr>
        <w:t xml:space="preserve"> </w:t>
      </w:r>
    </w:p>
    <w:sectPr w:rsidR="003069F8" w:rsidRPr="00034CF9" w:rsidSect="003069F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4A1A" w14:textId="77777777" w:rsidR="00F028C1" w:rsidRDefault="00F028C1" w:rsidP="00F028C1">
      <w:pPr>
        <w:spacing w:after="0" w:line="240" w:lineRule="auto"/>
      </w:pPr>
      <w:r>
        <w:separator/>
      </w:r>
    </w:p>
  </w:endnote>
  <w:endnote w:type="continuationSeparator" w:id="0">
    <w:p w14:paraId="15ADD052" w14:textId="77777777" w:rsidR="00F028C1" w:rsidRDefault="00F028C1" w:rsidP="00F0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erman Sans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667" w14:textId="77777777" w:rsidR="00F028C1" w:rsidRDefault="00F028C1" w:rsidP="00F028C1">
      <w:pPr>
        <w:spacing w:after="0" w:line="240" w:lineRule="auto"/>
      </w:pPr>
      <w:r>
        <w:separator/>
      </w:r>
    </w:p>
  </w:footnote>
  <w:footnote w:type="continuationSeparator" w:id="0">
    <w:p w14:paraId="6FD72A2E" w14:textId="77777777" w:rsidR="00F028C1" w:rsidRDefault="00F028C1" w:rsidP="00F0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7158" w14:textId="77777777" w:rsidR="00F028C1" w:rsidRPr="006406F5" w:rsidRDefault="00F028C1" w:rsidP="00F028C1">
    <w:pPr>
      <w:spacing w:after="0" w:line="240" w:lineRule="auto"/>
      <w:ind w:left="7200"/>
      <w:jc w:val="center"/>
      <w:rPr>
        <w:rFonts w:ascii="Sherman Sans Book" w:hAnsi="Sherman Sans Book"/>
        <w:color w:val="808080" w:themeColor="background1" w:themeShade="80"/>
        <w:sz w:val="24"/>
        <w:szCs w:val="24"/>
      </w:rPr>
    </w:pPr>
    <w:r>
      <w:rPr>
        <w:noProof/>
      </w:rPr>
      <w:drawing>
        <wp:anchor distT="0" distB="0" distL="114300" distR="114300" simplePos="0" relativeHeight="251659264" behindDoc="0" locked="0" layoutInCell="1" allowOverlap="1" wp14:anchorId="7D6F6FF9" wp14:editId="37279832">
          <wp:simplePos x="0" y="0"/>
          <wp:positionH relativeFrom="margin">
            <wp:align>left</wp:align>
          </wp:positionH>
          <wp:positionV relativeFrom="paragraph">
            <wp:posOffset>-146685</wp:posOffset>
          </wp:positionV>
          <wp:extent cx="309118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560705"/>
                  </a:xfrm>
                  <a:prstGeom prst="rect">
                    <a:avLst/>
                  </a:prstGeom>
                  <a:noFill/>
                </pic:spPr>
              </pic:pic>
            </a:graphicData>
          </a:graphic>
        </wp:anchor>
      </w:drawing>
    </w:r>
    <w:r>
      <w:rPr>
        <w:rFonts w:ascii="Sherman Sans Book" w:hAnsi="Sherman Sans Book"/>
        <w:color w:val="808080" w:themeColor="background1" w:themeShade="80"/>
        <w:sz w:val="24"/>
        <w:szCs w:val="24"/>
      </w:rPr>
      <w:t xml:space="preserve">            </w:t>
    </w:r>
    <w:r w:rsidRPr="006406F5">
      <w:rPr>
        <w:rFonts w:ascii="Sherman Sans Book" w:hAnsi="Sherman Sans Book"/>
        <w:color w:val="808080" w:themeColor="background1" w:themeShade="80"/>
        <w:sz w:val="24"/>
        <w:szCs w:val="24"/>
      </w:rPr>
      <w:t xml:space="preserve">T 315-443-2759 </w:t>
    </w:r>
  </w:p>
  <w:p w14:paraId="7F7419BA" w14:textId="77777777" w:rsidR="00F028C1" w:rsidRDefault="00F028C1" w:rsidP="00F028C1">
    <w:pPr>
      <w:rPr>
        <w:rFonts w:ascii="Sherman Sans Book" w:hAnsi="Sherman Sans Book"/>
        <w:color w:val="808080" w:themeColor="background1" w:themeShade="80"/>
        <w:sz w:val="24"/>
        <w:szCs w:val="24"/>
      </w:rPr>
    </w:pPr>
    <w:r>
      <w:rPr>
        <w:rFonts w:ascii="Sherman Sans Book" w:hAnsi="Sherman Sans Book"/>
        <w:color w:val="808080" w:themeColor="background1" w:themeShade="80"/>
        <w:sz w:val="24"/>
        <w:szCs w:val="24"/>
      </w:rPr>
      <w:t xml:space="preserve">               </w:t>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t xml:space="preserve">    cfsa@syr.edu </w:t>
    </w:r>
  </w:p>
  <w:p w14:paraId="240BEFD4" w14:textId="77777777" w:rsidR="00F028C1" w:rsidRDefault="00F028C1">
    <w:pPr>
      <w:pStyle w:val="Header"/>
    </w:pPr>
    <w:r>
      <w:rPr>
        <w:rFonts w:ascii="Sherman Sans Book" w:hAnsi="Sherman Sans Book"/>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05069002" wp14:editId="67CF4808">
              <wp:simplePos x="0" y="0"/>
              <wp:positionH relativeFrom="margin">
                <wp:posOffset>0</wp:posOffset>
              </wp:positionH>
              <wp:positionV relativeFrom="paragraph">
                <wp:posOffset>0</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D445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CA39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" strokecolor="#d44500"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A9A" w14:textId="164F12F3" w:rsidR="00AA112D" w:rsidRDefault="00AA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1B"/>
    <w:multiLevelType w:val="hybridMultilevel"/>
    <w:tmpl w:val="921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94C46"/>
    <w:multiLevelType w:val="hybridMultilevel"/>
    <w:tmpl w:val="5CF8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857C7"/>
    <w:multiLevelType w:val="hybridMultilevel"/>
    <w:tmpl w:val="75F6CE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004"/>
    <w:multiLevelType w:val="hybridMultilevel"/>
    <w:tmpl w:val="D53AAB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A86B09"/>
    <w:multiLevelType w:val="hybridMultilevel"/>
    <w:tmpl w:val="8EBE8EA8"/>
    <w:lvl w:ilvl="0" w:tplc="DE447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2A97"/>
    <w:multiLevelType w:val="hybridMultilevel"/>
    <w:tmpl w:val="249010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40CA0"/>
    <w:multiLevelType w:val="hybridMultilevel"/>
    <w:tmpl w:val="0D80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A1245"/>
    <w:multiLevelType w:val="hybridMultilevel"/>
    <w:tmpl w:val="3BB896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5C42EA"/>
    <w:multiLevelType w:val="hybridMultilevel"/>
    <w:tmpl w:val="4776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5559B"/>
    <w:multiLevelType w:val="hybridMultilevel"/>
    <w:tmpl w:val="A10A6E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12A9"/>
    <w:multiLevelType w:val="hybridMultilevel"/>
    <w:tmpl w:val="171C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A0528"/>
    <w:multiLevelType w:val="hybridMultilevel"/>
    <w:tmpl w:val="78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D76EE"/>
    <w:multiLevelType w:val="hybridMultilevel"/>
    <w:tmpl w:val="3F7020C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E5ACB"/>
    <w:multiLevelType w:val="hybridMultilevel"/>
    <w:tmpl w:val="BF10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30569"/>
    <w:multiLevelType w:val="hybridMultilevel"/>
    <w:tmpl w:val="121E5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3616D"/>
    <w:multiLevelType w:val="hybridMultilevel"/>
    <w:tmpl w:val="C11C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576B9B"/>
    <w:multiLevelType w:val="hybridMultilevel"/>
    <w:tmpl w:val="F47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E2722C"/>
    <w:multiLevelType w:val="hybridMultilevel"/>
    <w:tmpl w:val="C4EE9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BCF1381"/>
    <w:multiLevelType w:val="hybridMultilevel"/>
    <w:tmpl w:val="CDC6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D43FC"/>
    <w:multiLevelType w:val="hybridMultilevel"/>
    <w:tmpl w:val="D3E6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EA6055"/>
    <w:multiLevelType w:val="hybridMultilevel"/>
    <w:tmpl w:val="52DA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3163E8"/>
    <w:multiLevelType w:val="hybridMultilevel"/>
    <w:tmpl w:val="E90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51359">
    <w:abstractNumId w:val="18"/>
  </w:num>
  <w:num w:numId="2" w16cid:durableId="1101798346">
    <w:abstractNumId w:val="3"/>
  </w:num>
  <w:num w:numId="3" w16cid:durableId="1111704501">
    <w:abstractNumId w:val="7"/>
  </w:num>
  <w:num w:numId="4" w16cid:durableId="2141261140">
    <w:abstractNumId w:val="14"/>
  </w:num>
  <w:num w:numId="5" w16cid:durableId="12922542">
    <w:abstractNumId w:val="5"/>
  </w:num>
  <w:num w:numId="6" w16cid:durableId="615789427">
    <w:abstractNumId w:val="2"/>
  </w:num>
  <w:num w:numId="7" w16cid:durableId="2130464920">
    <w:abstractNumId w:val="9"/>
  </w:num>
  <w:num w:numId="8" w16cid:durableId="2089955917">
    <w:abstractNumId w:val="1"/>
  </w:num>
  <w:num w:numId="9" w16cid:durableId="1170215875">
    <w:abstractNumId w:val="4"/>
  </w:num>
  <w:num w:numId="10" w16cid:durableId="1497726484">
    <w:abstractNumId w:val="0"/>
  </w:num>
  <w:num w:numId="11" w16cid:durableId="1185285442">
    <w:abstractNumId w:val="11"/>
  </w:num>
  <w:num w:numId="12" w16cid:durableId="1408961618">
    <w:abstractNumId w:val="12"/>
  </w:num>
  <w:num w:numId="13" w16cid:durableId="118032372">
    <w:abstractNumId w:val="8"/>
  </w:num>
  <w:num w:numId="14" w16cid:durableId="87385151">
    <w:abstractNumId w:val="6"/>
  </w:num>
  <w:num w:numId="15" w16cid:durableId="1084188487">
    <w:abstractNumId w:val="17"/>
  </w:num>
  <w:num w:numId="16" w16cid:durableId="386150602">
    <w:abstractNumId w:val="21"/>
  </w:num>
  <w:num w:numId="17" w16cid:durableId="647395001">
    <w:abstractNumId w:val="15"/>
  </w:num>
  <w:num w:numId="18" w16cid:durableId="1465272248">
    <w:abstractNumId w:val="19"/>
  </w:num>
  <w:num w:numId="19" w16cid:durableId="909585494">
    <w:abstractNumId w:val="22"/>
  </w:num>
  <w:num w:numId="20" w16cid:durableId="1254122519">
    <w:abstractNumId w:val="10"/>
  </w:num>
  <w:num w:numId="21" w16cid:durableId="328138791">
    <w:abstractNumId w:val="13"/>
  </w:num>
  <w:num w:numId="22" w16cid:durableId="631983708">
    <w:abstractNumId w:val="20"/>
  </w:num>
  <w:num w:numId="23" w16cid:durableId="28095961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B2"/>
    <w:rsid w:val="000079FD"/>
    <w:rsid w:val="00014C76"/>
    <w:rsid w:val="00034CF9"/>
    <w:rsid w:val="00065D5F"/>
    <w:rsid w:val="000C0786"/>
    <w:rsid w:val="000D3CFA"/>
    <w:rsid w:val="000E7F91"/>
    <w:rsid w:val="000F3681"/>
    <w:rsid w:val="00141F57"/>
    <w:rsid w:val="00180572"/>
    <w:rsid w:val="0019399B"/>
    <w:rsid w:val="001A69A6"/>
    <w:rsid w:val="001C0105"/>
    <w:rsid w:val="001D4DD6"/>
    <w:rsid w:val="00201EBA"/>
    <w:rsid w:val="00225010"/>
    <w:rsid w:val="00234810"/>
    <w:rsid w:val="00250E53"/>
    <w:rsid w:val="0026530A"/>
    <w:rsid w:val="00292E22"/>
    <w:rsid w:val="002B66EF"/>
    <w:rsid w:val="002E7F86"/>
    <w:rsid w:val="003069F8"/>
    <w:rsid w:val="00312D90"/>
    <w:rsid w:val="00324B45"/>
    <w:rsid w:val="0035160C"/>
    <w:rsid w:val="0035699E"/>
    <w:rsid w:val="003606CB"/>
    <w:rsid w:val="00371AB0"/>
    <w:rsid w:val="003B4AED"/>
    <w:rsid w:val="003B72A4"/>
    <w:rsid w:val="003E75E6"/>
    <w:rsid w:val="003F2259"/>
    <w:rsid w:val="00403DDF"/>
    <w:rsid w:val="004177A7"/>
    <w:rsid w:val="00466D7C"/>
    <w:rsid w:val="00500F6F"/>
    <w:rsid w:val="00533D40"/>
    <w:rsid w:val="005F2884"/>
    <w:rsid w:val="00650BF5"/>
    <w:rsid w:val="006B77F3"/>
    <w:rsid w:val="006C4144"/>
    <w:rsid w:val="007311B7"/>
    <w:rsid w:val="00772CCB"/>
    <w:rsid w:val="00780E86"/>
    <w:rsid w:val="0079739D"/>
    <w:rsid w:val="007A48FF"/>
    <w:rsid w:val="007C7AF9"/>
    <w:rsid w:val="00867393"/>
    <w:rsid w:val="00872C79"/>
    <w:rsid w:val="0088244F"/>
    <w:rsid w:val="008B171D"/>
    <w:rsid w:val="008B44AF"/>
    <w:rsid w:val="008B4C25"/>
    <w:rsid w:val="009003FA"/>
    <w:rsid w:val="00957456"/>
    <w:rsid w:val="0096473C"/>
    <w:rsid w:val="009A2C03"/>
    <w:rsid w:val="009D6067"/>
    <w:rsid w:val="009E0860"/>
    <w:rsid w:val="00A15A5F"/>
    <w:rsid w:val="00A470AF"/>
    <w:rsid w:val="00A72174"/>
    <w:rsid w:val="00AA112D"/>
    <w:rsid w:val="00AB501C"/>
    <w:rsid w:val="00AD22A3"/>
    <w:rsid w:val="00AF174B"/>
    <w:rsid w:val="00AF446A"/>
    <w:rsid w:val="00B01245"/>
    <w:rsid w:val="00B0181D"/>
    <w:rsid w:val="00B936CF"/>
    <w:rsid w:val="00BB3B2C"/>
    <w:rsid w:val="00C077BB"/>
    <w:rsid w:val="00C14423"/>
    <w:rsid w:val="00C16E5D"/>
    <w:rsid w:val="00C81177"/>
    <w:rsid w:val="00CD6E59"/>
    <w:rsid w:val="00D14E90"/>
    <w:rsid w:val="00DA288E"/>
    <w:rsid w:val="00DB088C"/>
    <w:rsid w:val="00DD3D32"/>
    <w:rsid w:val="00DE2890"/>
    <w:rsid w:val="00DE4AE7"/>
    <w:rsid w:val="00E254B2"/>
    <w:rsid w:val="00EA52B9"/>
    <w:rsid w:val="00EE3AF8"/>
    <w:rsid w:val="00EE6F88"/>
    <w:rsid w:val="00EF4A87"/>
    <w:rsid w:val="00F02103"/>
    <w:rsid w:val="00F028C1"/>
    <w:rsid w:val="00F157CF"/>
    <w:rsid w:val="00F74C86"/>
    <w:rsid w:val="00F8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39F"/>
  <w15:chartTrackingRefBased/>
  <w15:docId w15:val="{02F06AB4-5C71-4C49-8868-3D7AA70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B2"/>
    <w:rPr>
      <w:color w:val="0563C1" w:themeColor="hyperlink"/>
      <w:u w:val="single"/>
    </w:rPr>
  </w:style>
  <w:style w:type="paragraph" w:styleId="NoSpacing">
    <w:name w:val="No Spacing"/>
    <w:uiPriority w:val="1"/>
    <w:qFormat/>
    <w:rsid w:val="00E254B2"/>
    <w:pPr>
      <w:spacing w:after="0" w:line="240" w:lineRule="auto"/>
    </w:pPr>
  </w:style>
  <w:style w:type="character" w:styleId="FollowedHyperlink">
    <w:name w:val="FollowedHyperlink"/>
    <w:basedOn w:val="DefaultParagraphFont"/>
    <w:uiPriority w:val="99"/>
    <w:semiHidden/>
    <w:unhideWhenUsed/>
    <w:rsid w:val="006B77F3"/>
    <w:rPr>
      <w:color w:val="954F72" w:themeColor="followedHyperlink"/>
      <w:u w:val="single"/>
    </w:rPr>
  </w:style>
  <w:style w:type="paragraph" w:styleId="Header">
    <w:name w:val="header"/>
    <w:basedOn w:val="Normal"/>
    <w:link w:val="HeaderChar"/>
    <w:uiPriority w:val="99"/>
    <w:unhideWhenUsed/>
    <w:rsid w:val="00F0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C1"/>
  </w:style>
  <w:style w:type="paragraph" w:styleId="Footer">
    <w:name w:val="footer"/>
    <w:basedOn w:val="Normal"/>
    <w:link w:val="FooterChar"/>
    <w:uiPriority w:val="99"/>
    <w:unhideWhenUsed/>
    <w:rsid w:val="00F0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C1"/>
  </w:style>
  <w:style w:type="paragraph" w:styleId="ListParagraph">
    <w:name w:val="List Paragraph"/>
    <w:basedOn w:val="Normal"/>
    <w:uiPriority w:val="34"/>
    <w:qFormat/>
    <w:rsid w:val="00A470AF"/>
    <w:pPr>
      <w:ind w:left="720"/>
      <w:contextualSpacing/>
    </w:pPr>
  </w:style>
  <w:style w:type="character" w:styleId="Strong">
    <w:name w:val="Strong"/>
    <w:basedOn w:val="DefaultParagraphFont"/>
    <w:uiPriority w:val="22"/>
    <w:qFormat/>
    <w:rsid w:val="00AA112D"/>
    <w:rPr>
      <w:b/>
      <w:bCs/>
    </w:rPr>
  </w:style>
  <w:style w:type="character" w:styleId="UnresolvedMention">
    <w:name w:val="Unresolved Mention"/>
    <w:basedOn w:val="DefaultParagraphFont"/>
    <w:uiPriority w:val="99"/>
    <w:semiHidden/>
    <w:unhideWhenUsed/>
    <w:rsid w:val="003F2259"/>
    <w:rPr>
      <w:color w:val="605E5C"/>
      <w:shd w:val="clear" w:color="auto" w:fill="E1DFDD"/>
    </w:rPr>
  </w:style>
  <w:style w:type="paragraph" w:styleId="BalloonText">
    <w:name w:val="Balloon Text"/>
    <w:basedOn w:val="Normal"/>
    <w:link w:val="BalloonTextChar"/>
    <w:uiPriority w:val="99"/>
    <w:semiHidden/>
    <w:unhideWhenUsed/>
    <w:rsid w:val="0022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10"/>
    <w:rPr>
      <w:rFonts w:ascii="Segoe UI" w:hAnsi="Segoe UI" w:cs="Segoe UI"/>
      <w:sz w:val="18"/>
      <w:szCs w:val="18"/>
    </w:rPr>
  </w:style>
  <w:style w:type="paragraph" w:styleId="NormalWeb">
    <w:name w:val="Normal (Web)"/>
    <w:basedOn w:val="Normal"/>
    <w:uiPriority w:val="99"/>
    <w:semiHidden/>
    <w:unhideWhenUsed/>
    <w:rsid w:val="00A7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para">
    <w:name w:val="owapara"/>
    <w:basedOn w:val="Normal"/>
    <w:uiPriority w:val="99"/>
    <w:rsid w:val="0023481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469">
      <w:bodyDiv w:val="1"/>
      <w:marLeft w:val="0"/>
      <w:marRight w:val="0"/>
      <w:marTop w:val="0"/>
      <w:marBottom w:val="0"/>
      <w:divBdr>
        <w:top w:val="none" w:sz="0" w:space="0" w:color="auto"/>
        <w:left w:val="none" w:sz="0" w:space="0" w:color="auto"/>
        <w:bottom w:val="none" w:sz="0" w:space="0" w:color="auto"/>
        <w:right w:val="none" w:sz="0" w:space="0" w:color="auto"/>
      </w:divBdr>
    </w:div>
    <w:div w:id="161355872">
      <w:bodyDiv w:val="1"/>
      <w:marLeft w:val="0"/>
      <w:marRight w:val="0"/>
      <w:marTop w:val="0"/>
      <w:marBottom w:val="0"/>
      <w:divBdr>
        <w:top w:val="none" w:sz="0" w:space="0" w:color="auto"/>
        <w:left w:val="none" w:sz="0" w:space="0" w:color="auto"/>
        <w:bottom w:val="none" w:sz="0" w:space="0" w:color="auto"/>
        <w:right w:val="none" w:sz="0" w:space="0" w:color="auto"/>
      </w:divBdr>
    </w:div>
    <w:div w:id="313148244">
      <w:bodyDiv w:val="1"/>
      <w:marLeft w:val="0"/>
      <w:marRight w:val="0"/>
      <w:marTop w:val="0"/>
      <w:marBottom w:val="0"/>
      <w:divBdr>
        <w:top w:val="none" w:sz="0" w:space="0" w:color="auto"/>
        <w:left w:val="none" w:sz="0" w:space="0" w:color="auto"/>
        <w:bottom w:val="none" w:sz="0" w:space="0" w:color="auto"/>
        <w:right w:val="none" w:sz="0" w:space="0" w:color="auto"/>
      </w:divBdr>
    </w:div>
    <w:div w:id="532039364">
      <w:bodyDiv w:val="1"/>
      <w:marLeft w:val="0"/>
      <w:marRight w:val="0"/>
      <w:marTop w:val="0"/>
      <w:marBottom w:val="0"/>
      <w:divBdr>
        <w:top w:val="none" w:sz="0" w:space="0" w:color="auto"/>
        <w:left w:val="none" w:sz="0" w:space="0" w:color="auto"/>
        <w:bottom w:val="none" w:sz="0" w:space="0" w:color="auto"/>
        <w:right w:val="none" w:sz="0" w:space="0" w:color="auto"/>
      </w:divBdr>
    </w:div>
    <w:div w:id="834490924">
      <w:bodyDiv w:val="1"/>
      <w:marLeft w:val="0"/>
      <w:marRight w:val="0"/>
      <w:marTop w:val="0"/>
      <w:marBottom w:val="0"/>
      <w:divBdr>
        <w:top w:val="none" w:sz="0" w:space="0" w:color="auto"/>
        <w:left w:val="none" w:sz="0" w:space="0" w:color="auto"/>
        <w:bottom w:val="none" w:sz="0" w:space="0" w:color="auto"/>
        <w:right w:val="none" w:sz="0" w:space="0" w:color="auto"/>
      </w:divBdr>
    </w:div>
    <w:div w:id="1325011287">
      <w:bodyDiv w:val="1"/>
      <w:marLeft w:val="0"/>
      <w:marRight w:val="0"/>
      <w:marTop w:val="0"/>
      <w:marBottom w:val="0"/>
      <w:divBdr>
        <w:top w:val="none" w:sz="0" w:space="0" w:color="auto"/>
        <w:left w:val="none" w:sz="0" w:space="0" w:color="auto"/>
        <w:bottom w:val="none" w:sz="0" w:space="0" w:color="auto"/>
        <w:right w:val="none" w:sz="0" w:space="0" w:color="auto"/>
      </w:divBdr>
    </w:div>
    <w:div w:id="1445689682">
      <w:bodyDiv w:val="1"/>
      <w:marLeft w:val="0"/>
      <w:marRight w:val="0"/>
      <w:marTop w:val="0"/>
      <w:marBottom w:val="0"/>
      <w:divBdr>
        <w:top w:val="none" w:sz="0" w:space="0" w:color="auto"/>
        <w:left w:val="none" w:sz="0" w:space="0" w:color="auto"/>
        <w:bottom w:val="none" w:sz="0" w:space="0" w:color="auto"/>
        <w:right w:val="none" w:sz="0" w:space="0" w:color="auto"/>
      </w:divBdr>
    </w:div>
    <w:div w:id="1518501467">
      <w:bodyDiv w:val="1"/>
      <w:marLeft w:val="0"/>
      <w:marRight w:val="0"/>
      <w:marTop w:val="0"/>
      <w:marBottom w:val="0"/>
      <w:divBdr>
        <w:top w:val="none" w:sz="0" w:space="0" w:color="auto"/>
        <w:left w:val="none" w:sz="0" w:space="0" w:color="auto"/>
        <w:bottom w:val="none" w:sz="0" w:space="0" w:color="auto"/>
        <w:right w:val="none" w:sz="0" w:space="0" w:color="auto"/>
      </w:divBdr>
    </w:div>
    <w:div w:id="1598907208">
      <w:bodyDiv w:val="1"/>
      <w:marLeft w:val="0"/>
      <w:marRight w:val="0"/>
      <w:marTop w:val="0"/>
      <w:marBottom w:val="0"/>
      <w:divBdr>
        <w:top w:val="none" w:sz="0" w:space="0" w:color="auto"/>
        <w:left w:val="none" w:sz="0" w:space="0" w:color="auto"/>
        <w:bottom w:val="none" w:sz="0" w:space="0" w:color="auto"/>
        <w:right w:val="none" w:sz="0" w:space="0" w:color="auto"/>
      </w:divBdr>
    </w:div>
    <w:div w:id="1651060105">
      <w:bodyDiv w:val="1"/>
      <w:marLeft w:val="0"/>
      <w:marRight w:val="0"/>
      <w:marTop w:val="0"/>
      <w:marBottom w:val="0"/>
      <w:divBdr>
        <w:top w:val="none" w:sz="0" w:space="0" w:color="auto"/>
        <w:left w:val="none" w:sz="0" w:space="0" w:color="auto"/>
        <w:bottom w:val="none" w:sz="0" w:space="0" w:color="auto"/>
        <w:right w:val="none" w:sz="0" w:space="0" w:color="auto"/>
      </w:divBdr>
    </w:div>
    <w:div w:id="1957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docs.google.com/spreadsheets/d/1JvQS1iXKgmmY3X4f3tBL0-MTD5ZxsbVGN6CoQ9oq9WU/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fsa@syr.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fsa@sy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lmanscholarship.org/applicants/essays/" TargetMode="External"/><Relationship Id="rId5" Type="http://schemas.openxmlformats.org/officeDocument/2006/relationships/footnotes" Target="footnotes.xml"/><Relationship Id="rId15" Type="http://schemas.openxmlformats.org/officeDocument/2006/relationships/hyperlink" Target="mailto:mmfedork@syr.edu" TargetMode="External"/><Relationship Id="rId10" Type="http://schemas.openxmlformats.org/officeDocument/2006/relationships/hyperlink" Target="https://apply.gilmanapplication.org/apply/?sr=2b20d2e5-ac9a-47af-a637-1e346eab7a63&amp;aw=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rcrowle@sy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2118</Words>
  <Characters>10083</Characters>
  <Application>Microsoft Office Word</Application>
  <DocSecurity>0</DocSecurity>
  <Lines>146</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 Shanguhyia</dc:creator>
  <cp:keywords/>
  <dc:description/>
  <cp:lastModifiedBy>Adam R Crowley</cp:lastModifiedBy>
  <cp:revision>2</cp:revision>
  <cp:lastPrinted>2021-09-10T12:57:00Z</cp:lastPrinted>
  <dcterms:created xsi:type="dcterms:W3CDTF">2023-01-19T22:50:00Z</dcterms:created>
  <dcterms:modified xsi:type="dcterms:W3CDTF">2023-01-19T22:50:00Z</dcterms:modified>
</cp:coreProperties>
</file>